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6E7F" w14:textId="0724E69A" w:rsidR="001957A3" w:rsidRPr="00F12C2F" w:rsidRDefault="001957A3" w:rsidP="008F50B0">
      <w:pPr>
        <w:pStyle w:val="berschrift6"/>
        <w:spacing w:line="240" w:lineRule="auto"/>
        <w:ind w:right="1270"/>
        <w:jc w:val="left"/>
        <w:rPr>
          <w:rFonts w:asciiTheme="minorHAnsi" w:eastAsia="Arial" w:hAnsiTheme="minorHAnsi" w:cstheme="minorHAnsi"/>
        </w:rPr>
      </w:pPr>
      <w:r w:rsidRPr="00F12C2F">
        <w:rPr>
          <w:rFonts w:asciiTheme="minorHAnsi" w:hAnsiTheme="minorHAnsi" w:cstheme="minorHAnsi"/>
        </w:rPr>
        <w:t>Betreut durch ICD Hamburg GmbH</w:t>
      </w:r>
    </w:p>
    <w:p w14:paraId="5101D2CE" w14:textId="77777777" w:rsidR="001957A3" w:rsidRPr="00F12C2F" w:rsidRDefault="001957A3" w:rsidP="008F50B0">
      <w:pPr>
        <w:pStyle w:val="berschrift4"/>
        <w:spacing w:line="240" w:lineRule="auto"/>
        <w:ind w:right="1270" w:hanging="709"/>
        <w:jc w:val="left"/>
        <w:rPr>
          <w:rFonts w:asciiTheme="minorHAnsi" w:eastAsia="Arial" w:hAnsiTheme="minorHAnsi" w:cstheme="minorHAnsi"/>
        </w:rPr>
      </w:pPr>
      <w:r w:rsidRPr="00F12C2F">
        <w:rPr>
          <w:rFonts w:asciiTheme="minorHAnsi" w:hAnsiTheme="minorHAnsi" w:cstheme="minorHAnsi"/>
        </w:rPr>
        <w:t>Michaela Schöber</w:t>
      </w:r>
    </w:p>
    <w:p w14:paraId="4E010C6A" w14:textId="77777777" w:rsidR="001957A3" w:rsidRPr="00F12C2F" w:rsidRDefault="001957A3" w:rsidP="008F50B0">
      <w:pPr>
        <w:pStyle w:val="TextA"/>
        <w:spacing w:line="240" w:lineRule="auto"/>
        <w:ind w:right="1270"/>
        <w:rPr>
          <w:rFonts w:asciiTheme="minorHAnsi" w:eastAsia="Arial" w:hAnsiTheme="minorHAnsi" w:cstheme="minorHAnsi"/>
          <w:b/>
          <w:bCs/>
        </w:rPr>
      </w:pPr>
      <w:r w:rsidRPr="00F12C2F">
        <w:rPr>
          <w:rFonts w:asciiTheme="minorHAnsi" w:hAnsiTheme="minorHAnsi" w:cstheme="minorHAnsi"/>
          <w:b/>
          <w:bCs/>
        </w:rPr>
        <w:t>Telefon: 040/46777010</w:t>
      </w:r>
    </w:p>
    <w:p w14:paraId="194627B6" w14:textId="77777777" w:rsidR="001957A3" w:rsidRPr="00F12C2F" w:rsidRDefault="0067040B" w:rsidP="008F50B0">
      <w:pPr>
        <w:pStyle w:val="TextA"/>
        <w:spacing w:line="240" w:lineRule="auto"/>
        <w:ind w:right="1270"/>
        <w:rPr>
          <w:rStyle w:val="Ohne"/>
          <w:rFonts w:asciiTheme="minorHAnsi" w:eastAsia="Arial" w:hAnsiTheme="minorHAnsi" w:cstheme="minorHAnsi"/>
          <w:b/>
          <w:bCs/>
        </w:rPr>
      </w:pPr>
      <w:hyperlink r:id="rId11" w:history="1">
        <w:r w:rsidR="001957A3" w:rsidRPr="00F12C2F">
          <w:rPr>
            <w:rStyle w:val="Hyperlink0"/>
            <w:rFonts w:asciiTheme="minorHAnsi" w:hAnsiTheme="minorHAnsi" w:cstheme="minorHAnsi"/>
          </w:rPr>
          <w:t>info@icd-marketing</w:t>
        </w:r>
      </w:hyperlink>
      <w:r w:rsidR="001957A3" w:rsidRPr="00F12C2F">
        <w:rPr>
          <w:rStyle w:val="Ohne"/>
          <w:rFonts w:asciiTheme="minorHAnsi" w:hAnsiTheme="minorHAnsi" w:cstheme="minorHAnsi"/>
          <w:b/>
          <w:bCs/>
        </w:rPr>
        <w:t>.de</w:t>
      </w:r>
    </w:p>
    <w:p w14:paraId="336E257E" w14:textId="43DD8B8C" w:rsidR="001957A3" w:rsidRPr="00F12C2F" w:rsidRDefault="001957A3" w:rsidP="008F50B0">
      <w:pPr>
        <w:pStyle w:val="berschrift3"/>
        <w:spacing w:line="240" w:lineRule="auto"/>
        <w:ind w:right="1270"/>
        <w:rPr>
          <w:rFonts w:asciiTheme="minorHAnsi" w:eastAsia="Arial" w:hAnsiTheme="minorHAnsi" w:cstheme="minorHAnsi"/>
        </w:rPr>
      </w:pPr>
    </w:p>
    <w:p w14:paraId="70AEB29D" w14:textId="77777777" w:rsidR="008F2ABC" w:rsidRDefault="001957A3" w:rsidP="008F50B0">
      <w:pPr>
        <w:pStyle w:val="berschrift3"/>
        <w:spacing w:line="240" w:lineRule="auto"/>
        <w:ind w:right="1270"/>
        <w:rPr>
          <w:rStyle w:val="Ohne"/>
          <w:rFonts w:asciiTheme="minorHAnsi" w:hAnsiTheme="minorHAnsi" w:cstheme="minorHAnsi"/>
        </w:rPr>
      </w:pPr>
      <w:r w:rsidRPr="00F12C2F">
        <w:rPr>
          <w:rStyle w:val="Ohne"/>
          <w:rFonts w:asciiTheme="minorHAnsi" w:hAnsiTheme="minorHAnsi" w:cstheme="minorHAnsi"/>
        </w:rPr>
        <w:t>Presseinformation</w:t>
      </w:r>
    </w:p>
    <w:p w14:paraId="23A12B57" w14:textId="1176402F" w:rsidR="001957A3" w:rsidRPr="00F12C2F" w:rsidRDefault="008F2ABC" w:rsidP="008F50B0">
      <w:pPr>
        <w:pStyle w:val="berschrift3"/>
        <w:spacing w:line="240" w:lineRule="auto"/>
        <w:ind w:right="1270"/>
        <w:rPr>
          <w:rStyle w:val="Ohne"/>
          <w:rFonts w:asciiTheme="minorHAnsi" w:eastAsia="Arial" w:hAnsiTheme="minorHAnsi" w:cstheme="minorHAnsi"/>
        </w:rPr>
      </w:pPr>
      <w:r>
        <w:rPr>
          <w:rStyle w:val="Ohne"/>
          <w:rFonts w:asciiTheme="minorHAnsi" w:hAnsiTheme="minorHAnsi" w:cstheme="minorHAnsi"/>
        </w:rPr>
        <w:t>OBJ</w:t>
      </w:r>
      <w:r w:rsidR="008F50B0">
        <w:rPr>
          <w:rStyle w:val="Ohne"/>
          <w:rFonts w:asciiTheme="minorHAnsi" w:hAnsiTheme="minorHAnsi" w:cstheme="minorHAnsi"/>
        </w:rPr>
        <w:t>-22-04-01_</w:t>
      </w:r>
      <w:r w:rsidR="00C031A0">
        <w:rPr>
          <w:rStyle w:val="Ohne"/>
          <w:rFonts w:asciiTheme="minorHAnsi" w:hAnsiTheme="minorHAnsi" w:cstheme="minorHAnsi"/>
        </w:rPr>
        <w:t>Klima</w:t>
      </w:r>
    </w:p>
    <w:p w14:paraId="28E01977" w14:textId="77777777" w:rsidR="00DE6239" w:rsidRPr="00F12C2F" w:rsidRDefault="00DE6239" w:rsidP="00BE4335">
      <w:pPr>
        <w:pStyle w:val="TextA"/>
        <w:ind w:right="619"/>
        <w:rPr>
          <w:rFonts w:asciiTheme="minorHAnsi" w:eastAsia="Arial" w:hAnsiTheme="minorHAnsi" w:cstheme="minorHAnsi"/>
          <w:b/>
          <w:bCs/>
        </w:rPr>
      </w:pPr>
    </w:p>
    <w:p w14:paraId="12D08A1A" w14:textId="77777777" w:rsidR="001957A3" w:rsidRPr="00F12C2F" w:rsidRDefault="001957A3" w:rsidP="00BE4335">
      <w:pPr>
        <w:spacing w:line="360" w:lineRule="auto"/>
        <w:ind w:right="619"/>
        <w:rPr>
          <w:rFonts w:asciiTheme="minorHAnsi" w:hAnsiTheme="minorHAnsi" w:cstheme="minorHAnsi"/>
          <w:b/>
          <w:bCs/>
        </w:rPr>
      </w:pPr>
    </w:p>
    <w:p w14:paraId="64F772B7" w14:textId="7826CDC8" w:rsidR="00E67749" w:rsidRPr="008F50B0" w:rsidRDefault="0078079F" w:rsidP="00E67749">
      <w:pPr>
        <w:spacing w:line="360" w:lineRule="auto"/>
        <w:ind w:right="619"/>
        <w:rPr>
          <w:rFonts w:asciiTheme="minorHAnsi" w:hAnsiTheme="minorHAnsi" w:cstheme="minorHAnsi"/>
          <w:b/>
          <w:bCs/>
          <w:sz w:val="28"/>
          <w:szCs w:val="28"/>
        </w:rPr>
      </w:pPr>
      <w:r w:rsidRPr="008F50B0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="00F2295B" w:rsidRPr="008F50B0">
        <w:rPr>
          <w:rFonts w:asciiTheme="minorHAnsi" w:hAnsiTheme="minorHAnsi" w:cstheme="minorHAnsi"/>
          <w:b/>
          <w:bCs/>
          <w:sz w:val="28"/>
          <w:szCs w:val="28"/>
        </w:rPr>
        <w:t>bjektus GmbH</w:t>
      </w:r>
      <w:r w:rsidR="00CC426E" w:rsidRPr="008F50B0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F2295B" w:rsidRPr="008F50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C426E" w:rsidRPr="008F50B0">
        <w:rPr>
          <w:rFonts w:asciiTheme="minorHAnsi" w:hAnsiTheme="minorHAnsi" w:cstheme="minorHAnsi"/>
          <w:b/>
          <w:bCs/>
          <w:sz w:val="28"/>
          <w:szCs w:val="28"/>
        </w:rPr>
        <w:t>Smarte Sensoren senken CO</w:t>
      </w:r>
      <w:r w:rsidR="00CC426E" w:rsidRPr="008F50B0">
        <w:rPr>
          <w:rFonts w:asciiTheme="minorHAnsi" w:hAnsiTheme="minorHAnsi" w:cstheme="minorHAnsi"/>
          <w:b/>
          <w:bCs/>
          <w:sz w:val="28"/>
          <w:szCs w:val="28"/>
          <w:vertAlign w:val="subscript"/>
        </w:rPr>
        <w:t>2</w:t>
      </w:r>
      <w:r w:rsidR="00CC426E" w:rsidRPr="008F50B0">
        <w:rPr>
          <w:rFonts w:asciiTheme="minorHAnsi" w:hAnsiTheme="minorHAnsi" w:cstheme="minorHAnsi"/>
          <w:b/>
          <w:bCs/>
          <w:sz w:val="28"/>
          <w:szCs w:val="28"/>
        </w:rPr>
        <w:t>-Emissionen und Kosten in Smart Buildings</w:t>
      </w:r>
    </w:p>
    <w:p w14:paraId="24507A17" w14:textId="77777777" w:rsidR="00F1225F" w:rsidRPr="00F12C2F" w:rsidRDefault="00F1225F" w:rsidP="00E67749">
      <w:pPr>
        <w:spacing w:line="360" w:lineRule="auto"/>
        <w:ind w:right="619"/>
        <w:rPr>
          <w:rFonts w:asciiTheme="minorHAnsi" w:hAnsiTheme="minorHAnsi" w:cstheme="minorHAnsi"/>
          <w:b/>
          <w:bCs/>
          <w:sz w:val="24"/>
          <w:szCs w:val="24"/>
        </w:rPr>
      </w:pPr>
    </w:p>
    <w:p w14:paraId="0881424C" w14:textId="417E462E" w:rsidR="00D139CA" w:rsidRPr="008F50B0" w:rsidRDefault="00F1225F" w:rsidP="00D139CA">
      <w:pPr>
        <w:spacing w:line="360" w:lineRule="auto"/>
        <w:ind w:right="619"/>
        <w:rPr>
          <w:rFonts w:asciiTheme="minorHAnsi" w:hAnsiTheme="minorHAnsi" w:cstheme="minorHAnsi"/>
          <w:b/>
        </w:rPr>
      </w:pPr>
      <w:r w:rsidRPr="008F50B0">
        <w:rPr>
          <w:rFonts w:asciiTheme="minorHAnsi" w:hAnsiTheme="minorHAnsi" w:cstheme="minorHAnsi"/>
          <w:b/>
        </w:rPr>
        <w:t xml:space="preserve">(Norderstedt, </w:t>
      </w:r>
      <w:r w:rsidR="00D34067" w:rsidRPr="008F50B0">
        <w:rPr>
          <w:rFonts w:asciiTheme="minorHAnsi" w:hAnsiTheme="minorHAnsi" w:cstheme="minorHAnsi"/>
          <w:b/>
        </w:rPr>
        <w:t>April</w:t>
      </w:r>
      <w:r w:rsidR="00D139CA" w:rsidRPr="008F50B0">
        <w:rPr>
          <w:rFonts w:asciiTheme="minorHAnsi" w:hAnsiTheme="minorHAnsi" w:cstheme="minorHAnsi"/>
          <w:b/>
        </w:rPr>
        <w:t xml:space="preserve"> </w:t>
      </w:r>
      <w:r w:rsidRPr="008F50B0">
        <w:rPr>
          <w:rFonts w:asciiTheme="minorHAnsi" w:hAnsiTheme="minorHAnsi" w:cstheme="minorHAnsi"/>
          <w:b/>
        </w:rPr>
        <w:t>202</w:t>
      </w:r>
      <w:r w:rsidR="00F437D3" w:rsidRPr="008F50B0">
        <w:rPr>
          <w:rFonts w:asciiTheme="minorHAnsi" w:hAnsiTheme="minorHAnsi" w:cstheme="minorHAnsi"/>
          <w:b/>
        </w:rPr>
        <w:t>2</w:t>
      </w:r>
      <w:r w:rsidRPr="008F50B0">
        <w:rPr>
          <w:rFonts w:asciiTheme="minorHAnsi" w:hAnsiTheme="minorHAnsi" w:cstheme="minorHAnsi"/>
          <w:b/>
        </w:rPr>
        <w:t xml:space="preserve">) </w:t>
      </w:r>
      <w:r w:rsidR="00D139CA" w:rsidRPr="008F50B0">
        <w:rPr>
          <w:rFonts w:asciiTheme="minorHAnsi" w:hAnsiTheme="minorHAnsi" w:cstheme="minorHAnsi"/>
          <w:b/>
        </w:rPr>
        <w:t>Die Zahlen sind alarmierend: Rund zwei Drittel des CO</w:t>
      </w:r>
      <w:r w:rsidR="00D139CA" w:rsidRPr="008F50B0">
        <w:rPr>
          <w:rFonts w:asciiTheme="minorHAnsi" w:hAnsiTheme="minorHAnsi" w:cstheme="minorHAnsi"/>
          <w:b/>
          <w:vertAlign w:val="subscript"/>
        </w:rPr>
        <w:t>2</w:t>
      </w:r>
      <w:r w:rsidR="00D139CA" w:rsidRPr="008F50B0">
        <w:rPr>
          <w:rFonts w:asciiTheme="minorHAnsi" w:hAnsiTheme="minorHAnsi" w:cstheme="minorHAnsi"/>
          <w:b/>
        </w:rPr>
        <w:t>-Ausstoßes</w:t>
      </w:r>
      <w:r w:rsidR="00CC426E" w:rsidRPr="008F50B0">
        <w:rPr>
          <w:rFonts w:asciiTheme="minorHAnsi" w:hAnsiTheme="minorHAnsi" w:cstheme="minorHAnsi"/>
          <w:b/>
        </w:rPr>
        <w:t>, die</w:t>
      </w:r>
      <w:r w:rsidR="005D7EF1" w:rsidRPr="008F50B0">
        <w:rPr>
          <w:rFonts w:asciiTheme="minorHAnsi" w:hAnsiTheme="minorHAnsi" w:cstheme="minorHAnsi"/>
          <w:b/>
        </w:rPr>
        <w:t xml:space="preserve"> </w:t>
      </w:r>
      <w:r w:rsidR="00175DBC" w:rsidRPr="008F50B0">
        <w:rPr>
          <w:rFonts w:asciiTheme="minorHAnsi" w:hAnsiTheme="minorHAnsi" w:cstheme="minorHAnsi"/>
          <w:b/>
        </w:rPr>
        <w:t>im Bereich</w:t>
      </w:r>
      <w:r w:rsidR="00D139CA" w:rsidRPr="008F50B0">
        <w:rPr>
          <w:rFonts w:asciiTheme="minorHAnsi" w:hAnsiTheme="minorHAnsi" w:cstheme="minorHAnsi"/>
          <w:b/>
        </w:rPr>
        <w:t xml:space="preserve"> Wohnen verursacht w</w:t>
      </w:r>
      <w:r w:rsidR="00C23B73" w:rsidRPr="008F50B0">
        <w:rPr>
          <w:rFonts w:asciiTheme="minorHAnsi" w:hAnsiTheme="minorHAnsi" w:cstheme="minorHAnsi"/>
          <w:b/>
        </w:rPr>
        <w:t>erden</w:t>
      </w:r>
      <w:r w:rsidR="00D139CA" w:rsidRPr="008F50B0">
        <w:rPr>
          <w:rFonts w:asciiTheme="minorHAnsi" w:hAnsiTheme="minorHAnsi" w:cstheme="minorHAnsi"/>
          <w:b/>
        </w:rPr>
        <w:t>,</w:t>
      </w:r>
      <w:r w:rsidR="00175DBC" w:rsidRPr="008F50B0">
        <w:rPr>
          <w:rFonts w:asciiTheme="minorHAnsi" w:hAnsiTheme="minorHAnsi" w:cstheme="minorHAnsi"/>
          <w:b/>
        </w:rPr>
        <w:t xml:space="preserve"> </w:t>
      </w:r>
      <w:r w:rsidR="00C23B73" w:rsidRPr="008F50B0">
        <w:rPr>
          <w:rFonts w:asciiTheme="minorHAnsi" w:hAnsiTheme="minorHAnsi" w:cstheme="minorHAnsi"/>
          <w:b/>
        </w:rPr>
        <w:t>gehen laut</w:t>
      </w:r>
      <w:r w:rsidR="00175DBC" w:rsidRPr="008F50B0">
        <w:rPr>
          <w:rFonts w:asciiTheme="minorHAnsi" w:hAnsiTheme="minorHAnsi" w:cstheme="minorHAnsi"/>
          <w:b/>
        </w:rPr>
        <w:t xml:space="preserve"> dem Statistischem Bundesamt auf </w:t>
      </w:r>
      <w:r w:rsidR="00D139CA" w:rsidRPr="008F50B0">
        <w:rPr>
          <w:rFonts w:asciiTheme="minorHAnsi" w:hAnsiTheme="minorHAnsi" w:cstheme="minorHAnsi"/>
          <w:b/>
        </w:rPr>
        <w:t>das Heizen zurück</w:t>
      </w:r>
      <w:r w:rsidR="00E31F71" w:rsidRPr="008F50B0">
        <w:rPr>
          <w:rFonts w:asciiTheme="minorHAnsi" w:hAnsiTheme="minorHAnsi" w:cstheme="minorHAnsi"/>
          <w:b/>
        </w:rPr>
        <w:t>.</w:t>
      </w:r>
      <w:r w:rsidR="00175DBC" w:rsidRPr="008F50B0">
        <w:rPr>
          <w:rStyle w:val="Funotenzeichen"/>
          <w:rFonts w:asciiTheme="minorHAnsi" w:hAnsiTheme="minorHAnsi" w:cstheme="minorHAnsi"/>
          <w:b/>
        </w:rPr>
        <w:footnoteReference w:id="2"/>
      </w:r>
      <w:r w:rsidR="00E31F71" w:rsidRPr="008F50B0">
        <w:rPr>
          <w:rFonts w:asciiTheme="minorHAnsi" w:hAnsiTheme="minorHAnsi" w:cstheme="minorHAnsi"/>
          <w:b/>
        </w:rPr>
        <w:t xml:space="preserve"> </w:t>
      </w:r>
      <w:r w:rsidR="00D139CA" w:rsidRPr="008F50B0">
        <w:rPr>
          <w:rFonts w:asciiTheme="minorHAnsi" w:hAnsiTheme="minorHAnsi" w:cstheme="minorHAnsi"/>
          <w:b/>
        </w:rPr>
        <w:t xml:space="preserve">Und </w:t>
      </w:r>
      <w:proofErr w:type="gramStart"/>
      <w:r w:rsidR="00D139CA" w:rsidRPr="008F50B0">
        <w:rPr>
          <w:rFonts w:asciiTheme="minorHAnsi" w:hAnsiTheme="minorHAnsi" w:cstheme="minorHAnsi"/>
          <w:b/>
        </w:rPr>
        <w:t>das</w:t>
      </w:r>
      <w:proofErr w:type="gramEnd"/>
      <w:r w:rsidR="00D139CA" w:rsidRPr="008F50B0">
        <w:rPr>
          <w:rFonts w:asciiTheme="minorHAnsi" w:hAnsiTheme="minorHAnsi" w:cstheme="minorHAnsi"/>
          <w:b/>
        </w:rPr>
        <w:t xml:space="preserve">, obwohl dort </w:t>
      </w:r>
      <w:r w:rsidR="00175DBC" w:rsidRPr="008F50B0">
        <w:rPr>
          <w:rFonts w:asciiTheme="minorHAnsi" w:hAnsiTheme="minorHAnsi" w:cstheme="minorHAnsi"/>
          <w:b/>
        </w:rPr>
        <w:t xml:space="preserve">ein </w:t>
      </w:r>
      <w:r w:rsidR="00D139CA" w:rsidRPr="008F50B0">
        <w:rPr>
          <w:rFonts w:asciiTheme="minorHAnsi" w:hAnsiTheme="minorHAnsi" w:cstheme="minorHAnsi"/>
          <w:b/>
        </w:rPr>
        <w:t xml:space="preserve">großes Potenzial an Einsparungsmöglichkeiten </w:t>
      </w:r>
      <w:r w:rsidR="00175DBC" w:rsidRPr="008F50B0">
        <w:rPr>
          <w:rFonts w:asciiTheme="minorHAnsi" w:hAnsiTheme="minorHAnsi" w:cstheme="minorHAnsi"/>
          <w:b/>
        </w:rPr>
        <w:t>besteht</w:t>
      </w:r>
      <w:r w:rsidR="00D139CA" w:rsidRPr="008F50B0">
        <w:rPr>
          <w:rFonts w:asciiTheme="minorHAnsi" w:hAnsiTheme="minorHAnsi" w:cstheme="minorHAnsi"/>
          <w:b/>
        </w:rPr>
        <w:t>. Zum Beispiel durch den Austausch alte</w:t>
      </w:r>
      <w:r w:rsidR="0043608E" w:rsidRPr="008F50B0">
        <w:rPr>
          <w:rFonts w:asciiTheme="minorHAnsi" w:hAnsiTheme="minorHAnsi" w:cstheme="minorHAnsi"/>
          <w:b/>
        </w:rPr>
        <w:t>r</w:t>
      </w:r>
      <w:r w:rsidR="00D139CA" w:rsidRPr="008F50B0">
        <w:rPr>
          <w:rFonts w:asciiTheme="minorHAnsi" w:hAnsiTheme="minorHAnsi" w:cstheme="minorHAnsi"/>
          <w:b/>
        </w:rPr>
        <w:t xml:space="preserve"> Heizungen, Dämmmaßnahmen </w:t>
      </w:r>
      <w:r w:rsidR="0043608E" w:rsidRPr="008F50B0">
        <w:rPr>
          <w:rFonts w:asciiTheme="minorHAnsi" w:hAnsiTheme="minorHAnsi" w:cstheme="minorHAnsi"/>
          <w:b/>
        </w:rPr>
        <w:t xml:space="preserve">oder </w:t>
      </w:r>
      <w:r w:rsidR="00D139CA" w:rsidRPr="008F50B0">
        <w:rPr>
          <w:rFonts w:asciiTheme="minorHAnsi" w:hAnsiTheme="minorHAnsi" w:cstheme="minorHAnsi"/>
          <w:b/>
        </w:rPr>
        <w:t xml:space="preserve">den Umstieg auf regenerative Energien. Und: </w:t>
      </w:r>
      <w:r w:rsidR="0043608E" w:rsidRPr="008F50B0">
        <w:rPr>
          <w:rFonts w:asciiTheme="minorHAnsi" w:hAnsiTheme="minorHAnsi" w:cstheme="minorHAnsi"/>
          <w:b/>
        </w:rPr>
        <w:t xml:space="preserve">durch </w:t>
      </w:r>
      <w:r w:rsidR="00D139CA" w:rsidRPr="008F50B0">
        <w:rPr>
          <w:rFonts w:asciiTheme="minorHAnsi" w:hAnsiTheme="minorHAnsi" w:cstheme="minorHAnsi"/>
          <w:b/>
        </w:rPr>
        <w:t>die Digitalisierung des Heizsystems mithilfe von smarten Sensoren</w:t>
      </w:r>
      <w:r w:rsidR="0043608E" w:rsidRPr="008F50B0">
        <w:rPr>
          <w:rFonts w:asciiTheme="minorHAnsi" w:hAnsiTheme="minorHAnsi" w:cstheme="minorHAnsi"/>
          <w:b/>
        </w:rPr>
        <w:t xml:space="preserve"> – hier bietet die</w:t>
      </w:r>
      <w:r w:rsidR="00D139CA" w:rsidRPr="008F50B0">
        <w:rPr>
          <w:rFonts w:asciiTheme="minorHAnsi" w:hAnsiTheme="minorHAnsi" w:cstheme="minorHAnsi"/>
          <w:b/>
        </w:rPr>
        <w:t xml:space="preserve"> Objektus GmbH, eine</w:t>
      </w:r>
      <w:r w:rsidR="0043608E" w:rsidRPr="008F50B0">
        <w:rPr>
          <w:rFonts w:asciiTheme="minorHAnsi" w:hAnsiTheme="minorHAnsi" w:cstheme="minorHAnsi"/>
          <w:b/>
        </w:rPr>
        <w:t>r</w:t>
      </w:r>
      <w:r w:rsidR="00D139CA" w:rsidRPr="008F50B0">
        <w:rPr>
          <w:rFonts w:asciiTheme="minorHAnsi" w:hAnsiTheme="minorHAnsi" w:cstheme="minorHAnsi"/>
          <w:b/>
        </w:rPr>
        <w:t xml:space="preserve"> der führenden Anbieter von Dienstleistungen für die Wohnungswirtschaft in Deutschland</w:t>
      </w:r>
      <w:r w:rsidR="0043608E" w:rsidRPr="008F50B0">
        <w:rPr>
          <w:rFonts w:asciiTheme="minorHAnsi" w:hAnsiTheme="minorHAnsi" w:cstheme="minorHAnsi"/>
          <w:b/>
        </w:rPr>
        <w:t>, die passenden Lösungen an.</w:t>
      </w:r>
    </w:p>
    <w:p w14:paraId="0FEF300B" w14:textId="18B1836A" w:rsidR="00175DBC" w:rsidRPr="008F50B0" w:rsidRDefault="00175DBC" w:rsidP="00D139CA">
      <w:pPr>
        <w:spacing w:line="360" w:lineRule="auto"/>
        <w:ind w:right="619"/>
        <w:rPr>
          <w:rFonts w:asciiTheme="minorHAnsi" w:hAnsiTheme="minorHAnsi" w:cstheme="minorHAnsi"/>
          <w:b/>
        </w:rPr>
      </w:pPr>
    </w:p>
    <w:p w14:paraId="6D0B318D" w14:textId="208BC93F" w:rsidR="00846A05" w:rsidRPr="008F50B0" w:rsidRDefault="00846A05" w:rsidP="00D139CA">
      <w:pPr>
        <w:spacing w:line="360" w:lineRule="auto"/>
        <w:ind w:right="619"/>
        <w:rPr>
          <w:rFonts w:asciiTheme="minorHAnsi" w:hAnsiTheme="minorHAnsi" w:cstheme="minorHAnsi"/>
          <w:b/>
        </w:rPr>
      </w:pPr>
      <w:r w:rsidRPr="008F50B0">
        <w:rPr>
          <w:rFonts w:asciiTheme="minorHAnsi" w:hAnsiTheme="minorHAnsi" w:cstheme="minorHAnsi"/>
          <w:b/>
        </w:rPr>
        <w:t>Das digitale Potenzial in der Wohnungs- und Gebäudewirtschaft nutzen</w:t>
      </w:r>
    </w:p>
    <w:p w14:paraId="6933B0C0" w14:textId="10A939BA" w:rsidR="00D139CA" w:rsidRPr="008F50B0" w:rsidRDefault="00C23B73" w:rsidP="00FA0D29">
      <w:pPr>
        <w:spacing w:line="360" w:lineRule="auto"/>
        <w:ind w:right="619"/>
        <w:rPr>
          <w:rFonts w:asciiTheme="minorHAnsi" w:hAnsiTheme="minorHAnsi" w:cstheme="minorHAnsi"/>
          <w:bCs/>
        </w:rPr>
      </w:pPr>
      <w:r w:rsidRPr="008F50B0">
        <w:rPr>
          <w:rFonts w:asciiTheme="minorHAnsi" w:hAnsiTheme="minorHAnsi" w:cstheme="minorHAnsi"/>
          <w:bCs/>
        </w:rPr>
        <w:t>Rund zwei Drittel der gesamten CO</w:t>
      </w:r>
      <w:r w:rsidRPr="008F50B0">
        <w:rPr>
          <w:rFonts w:asciiTheme="minorHAnsi" w:hAnsiTheme="minorHAnsi" w:cstheme="minorHAnsi"/>
          <w:bCs/>
          <w:vertAlign w:val="subscript"/>
        </w:rPr>
        <w:t>2</w:t>
      </w:r>
      <w:r w:rsidRPr="008F50B0">
        <w:rPr>
          <w:rFonts w:asciiTheme="minorHAnsi" w:hAnsiTheme="minorHAnsi" w:cstheme="minorHAnsi"/>
          <w:bCs/>
        </w:rPr>
        <w:t>-Emissionen</w:t>
      </w:r>
      <w:r w:rsidR="005D7EF1" w:rsidRPr="008F50B0">
        <w:rPr>
          <w:rFonts w:asciiTheme="minorHAnsi" w:hAnsiTheme="minorHAnsi" w:cstheme="minorHAnsi"/>
          <w:bCs/>
        </w:rPr>
        <w:t xml:space="preserve"> im Wohnbereich</w:t>
      </w:r>
      <w:r w:rsidRPr="008F50B0">
        <w:rPr>
          <w:rFonts w:asciiTheme="minorHAnsi" w:hAnsiTheme="minorHAnsi" w:cstheme="minorHAnsi"/>
          <w:bCs/>
        </w:rPr>
        <w:t xml:space="preserve"> entsprechen 148</w:t>
      </w:r>
      <w:r w:rsidR="0067040B">
        <w:rPr>
          <w:rFonts w:asciiTheme="minorHAnsi" w:hAnsiTheme="minorHAnsi" w:cstheme="minorHAnsi"/>
          <w:bCs/>
        </w:rPr>
        <w:t xml:space="preserve"> Millionen</w:t>
      </w:r>
      <w:r w:rsidRPr="008F50B0">
        <w:rPr>
          <w:rFonts w:asciiTheme="minorHAnsi" w:hAnsiTheme="minorHAnsi" w:cstheme="minorHAnsi"/>
          <w:bCs/>
        </w:rPr>
        <w:t xml:space="preserve"> Tonnen, die allein durch das Heizen von Wohnräumen </w:t>
      </w:r>
      <w:r w:rsidR="00CC426E" w:rsidRPr="008F50B0">
        <w:rPr>
          <w:rFonts w:asciiTheme="minorHAnsi" w:hAnsiTheme="minorHAnsi" w:cstheme="minorHAnsi"/>
          <w:bCs/>
        </w:rPr>
        <w:t>entstehen</w:t>
      </w:r>
      <w:r w:rsidR="00E31F71" w:rsidRPr="008F50B0">
        <w:rPr>
          <w:rFonts w:asciiTheme="minorHAnsi" w:hAnsiTheme="minorHAnsi" w:cstheme="minorHAnsi"/>
          <w:bCs/>
        </w:rPr>
        <w:t>.</w:t>
      </w:r>
      <w:r w:rsidR="00E31F71" w:rsidRPr="008F50B0">
        <w:rPr>
          <w:rStyle w:val="Funotenzeichen"/>
          <w:rFonts w:asciiTheme="minorHAnsi" w:hAnsiTheme="minorHAnsi" w:cstheme="minorHAnsi"/>
          <w:b/>
        </w:rPr>
        <w:footnoteReference w:id="3"/>
      </w:r>
      <w:r w:rsidR="00E31F71" w:rsidRPr="008F50B0">
        <w:rPr>
          <w:rFonts w:asciiTheme="minorHAnsi" w:hAnsiTheme="minorHAnsi" w:cstheme="minorHAnsi"/>
          <w:b/>
        </w:rPr>
        <w:t xml:space="preserve"> </w:t>
      </w:r>
      <w:r w:rsidR="005D7EF1" w:rsidRPr="008F50B0">
        <w:rPr>
          <w:rFonts w:asciiTheme="minorHAnsi" w:hAnsiTheme="minorHAnsi" w:cstheme="minorHAnsi"/>
          <w:bCs/>
        </w:rPr>
        <w:t xml:space="preserve">Auch, weil das digitale Potenzial </w:t>
      </w:r>
      <w:r w:rsidR="0020384B" w:rsidRPr="008F50B0">
        <w:rPr>
          <w:rFonts w:asciiTheme="minorHAnsi" w:hAnsiTheme="minorHAnsi" w:cstheme="minorHAnsi"/>
          <w:bCs/>
        </w:rPr>
        <w:t xml:space="preserve">in der Wohnungs- und Gebäudewirtschaft noch nicht ausreichend genutzt wird. </w:t>
      </w:r>
      <w:r w:rsidR="009D6838" w:rsidRPr="008F50B0">
        <w:rPr>
          <w:rFonts w:asciiTheme="minorHAnsi" w:hAnsiTheme="minorHAnsi" w:cstheme="minorHAnsi"/>
          <w:bCs/>
        </w:rPr>
        <w:t>„Wohnungseigentümer</w:t>
      </w:r>
      <w:r w:rsidR="00CC426E" w:rsidRPr="008F50B0">
        <w:rPr>
          <w:rFonts w:asciiTheme="minorHAnsi" w:hAnsiTheme="minorHAnsi" w:cstheme="minorHAnsi"/>
          <w:bCs/>
        </w:rPr>
        <w:t>,</w:t>
      </w:r>
      <w:r w:rsidR="0020384B" w:rsidRPr="008F50B0">
        <w:rPr>
          <w:rFonts w:asciiTheme="minorHAnsi" w:hAnsiTheme="minorHAnsi" w:cstheme="minorHAnsi"/>
          <w:bCs/>
        </w:rPr>
        <w:t xml:space="preserve"> die Heizung</w:t>
      </w:r>
      <w:r w:rsidR="00123170" w:rsidRPr="008F50B0">
        <w:rPr>
          <w:rFonts w:asciiTheme="minorHAnsi" w:hAnsiTheme="minorHAnsi" w:cstheme="minorHAnsi"/>
          <w:bCs/>
        </w:rPr>
        <w:t>en</w:t>
      </w:r>
      <w:r w:rsidR="0020384B" w:rsidRPr="008F50B0">
        <w:rPr>
          <w:rFonts w:asciiTheme="minorHAnsi" w:hAnsiTheme="minorHAnsi" w:cstheme="minorHAnsi"/>
          <w:bCs/>
        </w:rPr>
        <w:t xml:space="preserve"> digitalisieren und durch einen Sen</w:t>
      </w:r>
      <w:r w:rsidR="00FA0D29" w:rsidRPr="008F50B0">
        <w:rPr>
          <w:rFonts w:asciiTheme="minorHAnsi" w:hAnsiTheme="minorHAnsi" w:cstheme="minorHAnsi"/>
          <w:bCs/>
        </w:rPr>
        <w:t>s</w:t>
      </w:r>
      <w:r w:rsidR="0020384B" w:rsidRPr="008F50B0">
        <w:rPr>
          <w:rFonts w:asciiTheme="minorHAnsi" w:hAnsiTheme="minorHAnsi" w:cstheme="minorHAnsi"/>
          <w:bCs/>
        </w:rPr>
        <w:t xml:space="preserve">or mit einer IoT-Plattform vernetzten, </w:t>
      </w:r>
      <w:r w:rsidR="00FA0D29" w:rsidRPr="008F50B0">
        <w:rPr>
          <w:rFonts w:asciiTheme="minorHAnsi" w:hAnsiTheme="minorHAnsi" w:cstheme="minorHAnsi"/>
          <w:bCs/>
        </w:rPr>
        <w:t xml:space="preserve">haben jederzeit Zugriff auf die aktuellen Heizdaten und können dann entsprechend reagieren. Es ist sogar möglich, dass die Regulierung der Temperatur automatisch erfolgt. Die Raumwärme wird den Echtzeitbedingungen angepasst“, erklärt </w:t>
      </w:r>
      <w:r w:rsidR="002070FD" w:rsidRPr="008F50B0">
        <w:rPr>
          <w:rFonts w:asciiTheme="minorHAnsi" w:hAnsiTheme="minorHAnsi" w:cstheme="minorHAnsi"/>
          <w:bCs/>
        </w:rPr>
        <w:t>Björn Borst, Geschäftsführer der Objektus GmbH</w:t>
      </w:r>
      <w:r w:rsidR="00FA0D29" w:rsidRPr="008F50B0">
        <w:rPr>
          <w:rFonts w:asciiTheme="minorHAnsi" w:hAnsiTheme="minorHAnsi" w:cstheme="minorHAnsi"/>
          <w:bCs/>
        </w:rPr>
        <w:t>. So sinkt die Temperatur zum Beispiel in der Nacht oder wenn ein Raum nur selten genutzt wird.</w:t>
      </w:r>
      <w:r w:rsidR="00FA0D29" w:rsidRPr="008F50B0">
        <w:rPr>
          <w:rFonts w:ascii="Helvetica" w:hAnsi="Helvetica"/>
        </w:rPr>
        <w:t xml:space="preserve"> </w:t>
      </w:r>
      <w:r w:rsidR="00D139CA" w:rsidRPr="008F50B0">
        <w:rPr>
          <w:rFonts w:asciiTheme="minorHAnsi" w:hAnsiTheme="minorHAnsi" w:cstheme="minorHAnsi"/>
          <w:bCs/>
        </w:rPr>
        <w:t>Das trägt zur Energiereduktion bei und ist darüber hinaus kosteneffizient.</w:t>
      </w:r>
    </w:p>
    <w:p w14:paraId="534FCD23" w14:textId="77777777" w:rsidR="008F50B0" w:rsidRDefault="008F50B0" w:rsidP="00CF2F5B">
      <w:pPr>
        <w:spacing w:line="360" w:lineRule="auto"/>
        <w:rPr>
          <w:rFonts w:asciiTheme="minorHAnsi" w:hAnsiTheme="minorHAnsi" w:cstheme="minorHAnsi"/>
          <w:bCs/>
        </w:rPr>
      </w:pPr>
    </w:p>
    <w:p w14:paraId="05C7E2B8" w14:textId="77777777" w:rsidR="008F50B0" w:rsidRDefault="008F50B0" w:rsidP="00CF2F5B">
      <w:pPr>
        <w:spacing w:line="360" w:lineRule="auto"/>
        <w:rPr>
          <w:rFonts w:asciiTheme="minorHAnsi" w:hAnsiTheme="minorHAnsi" w:cstheme="minorHAnsi"/>
          <w:b/>
        </w:rPr>
      </w:pPr>
    </w:p>
    <w:p w14:paraId="6B3EDB63" w14:textId="085A2847" w:rsidR="00CF2F5B" w:rsidRPr="008F50B0" w:rsidRDefault="00CF2F5B" w:rsidP="00CF2F5B">
      <w:pPr>
        <w:spacing w:line="360" w:lineRule="auto"/>
        <w:rPr>
          <w:rFonts w:ascii="Helvetica" w:hAnsi="Helvetica"/>
          <w:b/>
          <w:bCs/>
        </w:rPr>
      </w:pPr>
      <w:r w:rsidRPr="008F50B0">
        <w:rPr>
          <w:rFonts w:asciiTheme="minorHAnsi" w:hAnsiTheme="minorHAnsi" w:cstheme="minorHAnsi"/>
          <w:b/>
        </w:rPr>
        <w:lastRenderedPageBreak/>
        <w:t>Fernablese auch rechtlich notwendig</w:t>
      </w:r>
    </w:p>
    <w:p w14:paraId="57D89A6B" w14:textId="4E5BDBA8" w:rsidR="00CC426E" w:rsidRPr="008F50B0" w:rsidRDefault="00CC426E" w:rsidP="00CF2F5B">
      <w:pPr>
        <w:spacing w:line="360" w:lineRule="auto"/>
        <w:rPr>
          <w:rFonts w:asciiTheme="minorHAnsi" w:hAnsiTheme="minorHAnsi" w:cstheme="minorHAnsi"/>
          <w:bCs/>
        </w:rPr>
      </w:pPr>
      <w:r w:rsidRPr="008F50B0">
        <w:rPr>
          <w:rFonts w:asciiTheme="minorHAnsi" w:hAnsiTheme="minorHAnsi" w:cstheme="minorHAnsi"/>
          <w:bCs/>
        </w:rPr>
        <w:t xml:space="preserve">Der Wechsel auf ein digitales Heizsystem ist auch aus rechtlicher </w:t>
      </w:r>
      <w:r w:rsidR="00846A05" w:rsidRPr="008F50B0">
        <w:rPr>
          <w:rFonts w:asciiTheme="minorHAnsi" w:hAnsiTheme="minorHAnsi" w:cstheme="minorHAnsi"/>
          <w:bCs/>
        </w:rPr>
        <w:t xml:space="preserve">Sicht </w:t>
      </w:r>
      <w:r w:rsidRPr="008F50B0">
        <w:rPr>
          <w:rFonts w:asciiTheme="minorHAnsi" w:hAnsiTheme="minorHAnsi" w:cstheme="minorHAnsi"/>
          <w:bCs/>
        </w:rPr>
        <w:t xml:space="preserve">sinnvoll. Denn durch die </w:t>
      </w:r>
      <w:r w:rsidR="00453222" w:rsidRPr="008F50B0">
        <w:rPr>
          <w:rFonts w:asciiTheme="minorHAnsi" w:hAnsiTheme="minorHAnsi" w:cstheme="minorHAnsi"/>
          <w:bCs/>
        </w:rPr>
        <w:t>novellierte Heizkostenverordnung, die im Dezember 2021 in Kraft getreten ist, müssen Zähler und Heizkostenverteiler bis spätestens Ende 2026 fernablesbar sein. Zudem sind Gebäudeeigentümer</w:t>
      </w:r>
      <w:r w:rsidR="006B7EE8" w:rsidRPr="008F50B0">
        <w:rPr>
          <w:rFonts w:asciiTheme="minorHAnsi" w:hAnsiTheme="minorHAnsi" w:cstheme="minorHAnsi"/>
          <w:bCs/>
        </w:rPr>
        <w:t xml:space="preserve"> </w:t>
      </w:r>
      <w:r w:rsidR="00453222" w:rsidRPr="008F50B0">
        <w:rPr>
          <w:rFonts w:asciiTheme="minorHAnsi" w:hAnsiTheme="minorHAnsi" w:cstheme="minorHAnsi"/>
          <w:bCs/>
        </w:rPr>
        <w:t xml:space="preserve">verpflichtet, </w:t>
      </w:r>
      <w:r w:rsidR="00846A05" w:rsidRPr="008F50B0">
        <w:rPr>
          <w:rFonts w:asciiTheme="minorHAnsi" w:hAnsiTheme="minorHAnsi" w:cstheme="minorHAnsi"/>
          <w:bCs/>
        </w:rPr>
        <w:t>ihren</w:t>
      </w:r>
      <w:r w:rsidR="00453222" w:rsidRPr="008F50B0">
        <w:rPr>
          <w:rFonts w:asciiTheme="minorHAnsi" w:hAnsiTheme="minorHAnsi" w:cstheme="minorHAnsi"/>
          <w:bCs/>
        </w:rPr>
        <w:t xml:space="preserve"> Mietern und Mieterinnen die unterjährigen Verbrauchsinformationen (UVI) monatlich mitzuteilen. Das wiederum kann ein sparsames Heizen </w:t>
      </w:r>
      <w:r w:rsidR="00846A05" w:rsidRPr="008F50B0">
        <w:rPr>
          <w:rFonts w:asciiTheme="minorHAnsi" w:hAnsiTheme="minorHAnsi" w:cstheme="minorHAnsi"/>
          <w:bCs/>
        </w:rPr>
        <w:t>fördern. Und noch ein weiterer Aspekt spricht für eine vernetzte Heizung: Wartungen können bequem aus der Ferne durchgeführt werden. Dienstleist</w:t>
      </w:r>
      <w:r w:rsidR="00A5429B" w:rsidRPr="008F50B0">
        <w:rPr>
          <w:rFonts w:asciiTheme="minorHAnsi" w:hAnsiTheme="minorHAnsi" w:cstheme="minorHAnsi"/>
          <w:bCs/>
        </w:rPr>
        <w:t>ungsunternehmen</w:t>
      </w:r>
      <w:r w:rsidR="00846A05" w:rsidRPr="008F50B0">
        <w:rPr>
          <w:rFonts w:asciiTheme="minorHAnsi" w:hAnsiTheme="minorHAnsi" w:cstheme="minorHAnsi"/>
          <w:bCs/>
        </w:rPr>
        <w:t xml:space="preserve"> oder Hausverwalt</w:t>
      </w:r>
      <w:r w:rsidR="009C177C" w:rsidRPr="008F50B0">
        <w:rPr>
          <w:rFonts w:asciiTheme="minorHAnsi" w:hAnsiTheme="minorHAnsi" w:cstheme="minorHAnsi"/>
          <w:bCs/>
        </w:rPr>
        <w:t xml:space="preserve">ungen </w:t>
      </w:r>
      <w:r w:rsidR="00846A05" w:rsidRPr="008F50B0">
        <w:rPr>
          <w:rFonts w:asciiTheme="minorHAnsi" w:hAnsiTheme="minorHAnsi" w:cstheme="minorHAnsi"/>
          <w:bCs/>
        </w:rPr>
        <w:t>müssen nicht mehr vor Ort sein. Auch das schont die Umwelt.</w:t>
      </w:r>
    </w:p>
    <w:p w14:paraId="0E75BDB6" w14:textId="77777777" w:rsidR="00091A80" w:rsidRPr="008F50B0" w:rsidRDefault="00091A80" w:rsidP="00453222">
      <w:pPr>
        <w:spacing w:line="360" w:lineRule="auto"/>
        <w:rPr>
          <w:rFonts w:asciiTheme="minorHAnsi" w:hAnsiTheme="minorHAnsi" w:cstheme="minorHAnsi"/>
          <w:b/>
        </w:rPr>
      </w:pPr>
    </w:p>
    <w:p w14:paraId="23EC2639" w14:textId="14EEA335" w:rsidR="00BD113A" w:rsidRPr="008F50B0" w:rsidRDefault="00091A80" w:rsidP="00CF2F5B">
      <w:pPr>
        <w:spacing w:line="360" w:lineRule="auto"/>
        <w:rPr>
          <w:rFonts w:asciiTheme="minorHAnsi" w:hAnsiTheme="minorHAnsi" w:cstheme="minorHAnsi"/>
          <w:b/>
        </w:rPr>
      </w:pPr>
      <w:r w:rsidRPr="008F50B0">
        <w:rPr>
          <w:rFonts w:asciiTheme="minorHAnsi" w:hAnsiTheme="minorHAnsi" w:cstheme="minorHAnsi"/>
          <w:b/>
        </w:rPr>
        <w:t>Digitale Services im Smart Building bieten weitere Vorteile</w:t>
      </w:r>
    </w:p>
    <w:p w14:paraId="039EC8E6" w14:textId="56150D65" w:rsidR="00BD113A" w:rsidRPr="008F50B0" w:rsidRDefault="00BD113A" w:rsidP="00CF2F5B">
      <w:pPr>
        <w:spacing w:line="360" w:lineRule="auto"/>
        <w:rPr>
          <w:rFonts w:asciiTheme="minorHAnsi" w:hAnsiTheme="minorHAnsi" w:cstheme="minorHAnsi"/>
          <w:bCs/>
        </w:rPr>
      </w:pPr>
      <w:r w:rsidRPr="008F50B0">
        <w:rPr>
          <w:rFonts w:asciiTheme="minorHAnsi" w:hAnsiTheme="minorHAnsi" w:cstheme="minorHAnsi"/>
          <w:bCs/>
        </w:rPr>
        <w:t>Das gilt auch für andere Geräte in der Haustechnik: „Auch die Energieerzeugung kann man mit intelligenten Sensoren ausgestattet</w:t>
      </w:r>
      <w:r w:rsidR="00091A80" w:rsidRPr="008F50B0">
        <w:rPr>
          <w:rFonts w:asciiTheme="minorHAnsi" w:hAnsiTheme="minorHAnsi" w:cstheme="minorHAnsi"/>
          <w:bCs/>
        </w:rPr>
        <w:t>,</w:t>
      </w:r>
      <w:r w:rsidRPr="008F50B0">
        <w:rPr>
          <w:rFonts w:asciiTheme="minorHAnsi" w:hAnsiTheme="minorHAnsi" w:cstheme="minorHAnsi"/>
          <w:bCs/>
        </w:rPr>
        <w:t xml:space="preserve"> zentral überwach</w:t>
      </w:r>
      <w:r w:rsidR="00CF2F5B" w:rsidRPr="008F50B0">
        <w:rPr>
          <w:rFonts w:asciiTheme="minorHAnsi" w:hAnsiTheme="minorHAnsi" w:cstheme="minorHAnsi"/>
          <w:bCs/>
        </w:rPr>
        <w:t>en</w:t>
      </w:r>
      <w:r w:rsidRPr="008F50B0">
        <w:rPr>
          <w:rFonts w:asciiTheme="minorHAnsi" w:hAnsiTheme="minorHAnsi" w:cstheme="minorHAnsi"/>
          <w:bCs/>
        </w:rPr>
        <w:t xml:space="preserve">. Das erhöht die Effizienz. Ebenso lassen sich Komponenten wie Rauchwarnmelder oder Öl-Tank einbinden. Das </w:t>
      </w:r>
      <w:r w:rsidR="00CF2F5B" w:rsidRPr="008F50B0">
        <w:rPr>
          <w:rFonts w:asciiTheme="minorHAnsi" w:hAnsiTheme="minorHAnsi" w:cstheme="minorHAnsi"/>
          <w:bCs/>
        </w:rPr>
        <w:t xml:space="preserve">schafft </w:t>
      </w:r>
      <w:r w:rsidRPr="008F50B0">
        <w:rPr>
          <w:rFonts w:asciiTheme="minorHAnsi" w:hAnsiTheme="minorHAnsi" w:cstheme="minorHAnsi"/>
          <w:bCs/>
        </w:rPr>
        <w:t xml:space="preserve">Sicherheit und verringert </w:t>
      </w:r>
      <w:r w:rsidR="00091A80" w:rsidRPr="008F50B0">
        <w:rPr>
          <w:rFonts w:asciiTheme="minorHAnsi" w:hAnsiTheme="minorHAnsi" w:cstheme="minorHAnsi"/>
          <w:bCs/>
        </w:rPr>
        <w:t>die</w:t>
      </w:r>
      <w:r w:rsidRPr="008F50B0">
        <w:rPr>
          <w:rFonts w:asciiTheme="minorHAnsi" w:hAnsiTheme="minorHAnsi" w:cstheme="minorHAnsi"/>
          <w:bCs/>
        </w:rPr>
        <w:t xml:space="preserve"> </w:t>
      </w:r>
      <w:r w:rsidR="00CF2F5B" w:rsidRPr="008F50B0">
        <w:rPr>
          <w:rFonts w:asciiTheme="minorHAnsi" w:hAnsiTheme="minorHAnsi" w:cstheme="minorHAnsi"/>
          <w:bCs/>
        </w:rPr>
        <w:t xml:space="preserve">Zahl der </w:t>
      </w:r>
      <w:r w:rsidRPr="008F50B0">
        <w:rPr>
          <w:rFonts w:asciiTheme="minorHAnsi" w:hAnsiTheme="minorHAnsi" w:cstheme="minorHAnsi"/>
          <w:bCs/>
        </w:rPr>
        <w:t xml:space="preserve">Reparaturarbeiten. </w:t>
      </w:r>
      <w:r w:rsidR="00091A80" w:rsidRPr="008F50B0">
        <w:rPr>
          <w:rFonts w:asciiTheme="minorHAnsi" w:hAnsiTheme="minorHAnsi" w:cstheme="minorHAnsi"/>
          <w:bCs/>
        </w:rPr>
        <w:t xml:space="preserve">Denn Unregelmäßigkeiten im Betriebsablauf werden automatisch erkannt und können frühzeitig behoben werden, bevor eine Störung auftritt“, fasst </w:t>
      </w:r>
      <w:r w:rsidR="00F96A73" w:rsidRPr="008F50B0">
        <w:rPr>
          <w:rFonts w:asciiTheme="minorHAnsi" w:hAnsiTheme="minorHAnsi" w:cstheme="minorHAnsi"/>
          <w:bCs/>
        </w:rPr>
        <w:t>Björn Borst</w:t>
      </w:r>
      <w:r w:rsidR="00091A80" w:rsidRPr="008F50B0">
        <w:rPr>
          <w:rFonts w:asciiTheme="minorHAnsi" w:hAnsiTheme="minorHAnsi" w:cstheme="minorHAnsi"/>
          <w:bCs/>
        </w:rPr>
        <w:t xml:space="preserve"> die Vorteile der digitalen Services zusammen.</w:t>
      </w:r>
    </w:p>
    <w:p w14:paraId="427DA826" w14:textId="0B3D12C4" w:rsidR="00A302D7" w:rsidRPr="008F50B0" w:rsidRDefault="0078079F" w:rsidP="00BE4335">
      <w:pPr>
        <w:spacing w:line="360" w:lineRule="auto"/>
        <w:ind w:right="619"/>
        <w:rPr>
          <w:rFonts w:asciiTheme="minorHAnsi" w:hAnsiTheme="minorHAnsi" w:cstheme="minorHAnsi"/>
        </w:rPr>
      </w:pPr>
      <w:r w:rsidRPr="008F50B0">
        <w:rPr>
          <w:rFonts w:asciiTheme="minorHAnsi" w:hAnsiTheme="minorHAnsi" w:cstheme="minorHAnsi"/>
          <w:b/>
          <w:bCs/>
        </w:rPr>
        <w:t xml:space="preserve">(ca. </w:t>
      </w:r>
      <w:r w:rsidR="00F2295B" w:rsidRPr="008F50B0">
        <w:rPr>
          <w:rFonts w:asciiTheme="minorHAnsi" w:hAnsiTheme="minorHAnsi" w:cstheme="minorHAnsi"/>
          <w:b/>
          <w:bCs/>
        </w:rPr>
        <w:t>2.</w:t>
      </w:r>
      <w:r w:rsidR="00CF2F5B" w:rsidRPr="008F50B0">
        <w:rPr>
          <w:rFonts w:asciiTheme="minorHAnsi" w:hAnsiTheme="minorHAnsi" w:cstheme="minorHAnsi"/>
          <w:b/>
          <w:bCs/>
        </w:rPr>
        <w:t>8</w:t>
      </w:r>
      <w:r w:rsidR="0067040B">
        <w:rPr>
          <w:rFonts w:asciiTheme="minorHAnsi" w:hAnsiTheme="minorHAnsi" w:cstheme="minorHAnsi"/>
          <w:b/>
          <w:bCs/>
        </w:rPr>
        <w:t>7</w:t>
      </w:r>
      <w:r w:rsidR="00CF2F5B" w:rsidRPr="008F50B0">
        <w:rPr>
          <w:rFonts w:asciiTheme="minorHAnsi" w:hAnsiTheme="minorHAnsi" w:cstheme="minorHAnsi"/>
          <w:b/>
          <w:bCs/>
        </w:rPr>
        <w:t>6 Z</w:t>
      </w:r>
      <w:r w:rsidRPr="008F50B0">
        <w:rPr>
          <w:rFonts w:asciiTheme="minorHAnsi" w:hAnsiTheme="minorHAnsi" w:cstheme="minorHAnsi"/>
          <w:b/>
          <w:bCs/>
        </w:rPr>
        <w:t>eichen)</w:t>
      </w:r>
    </w:p>
    <w:p w14:paraId="1F7B3BB3" w14:textId="115D872B" w:rsidR="00BE4335" w:rsidRPr="008F50B0" w:rsidRDefault="00BE4335">
      <w:pPr>
        <w:rPr>
          <w:rFonts w:asciiTheme="minorHAnsi" w:hAnsiTheme="minorHAnsi" w:cstheme="minorHAnsi"/>
          <w:b/>
          <w:bCs/>
        </w:rPr>
      </w:pPr>
    </w:p>
    <w:p w14:paraId="054E7A6F" w14:textId="7AAED055" w:rsidR="00A302D7" w:rsidRPr="008F50B0" w:rsidRDefault="00F62F27" w:rsidP="008F50B0">
      <w:pPr>
        <w:ind w:right="619"/>
        <w:rPr>
          <w:rFonts w:asciiTheme="minorHAnsi" w:hAnsiTheme="minorHAnsi" w:cstheme="minorHAnsi"/>
        </w:rPr>
      </w:pPr>
      <w:r w:rsidRPr="008F50B0">
        <w:rPr>
          <w:rFonts w:asciiTheme="minorHAnsi" w:hAnsiTheme="minorHAnsi" w:cstheme="minorHAnsi"/>
          <w:b/>
          <w:bCs/>
        </w:rPr>
        <w:t>Über Objektus</w:t>
      </w:r>
    </w:p>
    <w:p w14:paraId="6C9E14D2" w14:textId="15C156AC" w:rsidR="0075241F" w:rsidRPr="008F50B0" w:rsidRDefault="000946BA" w:rsidP="008F50B0">
      <w:pPr>
        <w:ind w:right="619"/>
        <w:rPr>
          <w:rFonts w:asciiTheme="minorHAnsi" w:hAnsiTheme="minorHAnsi" w:cstheme="minorHAnsi"/>
        </w:rPr>
      </w:pPr>
      <w:r w:rsidRPr="008F50B0">
        <w:rPr>
          <w:rFonts w:asciiTheme="minorHAnsi" w:hAnsiTheme="minorHAnsi" w:cstheme="minorHAnsi"/>
        </w:rPr>
        <w:t>Seit mittlerweile 1</w:t>
      </w:r>
      <w:r w:rsidR="00686F42" w:rsidRPr="008F50B0">
        <w:rPr>
          <w:rFonts w:asciiTheme="minorHAnsi" w:hAnsiTheme="minorHAnsi" w:cstheme="minorHAnsi"/>
        </w:rPr>
        <w:t>7</w:t>
      </w:r>
      <w:r w:rsidRPr="008F50B0">
        <w:rPr>
          <w:rFonts w:asciiTheme="minorHAnsi" w:hAnsiTheme="minorHAnsi" w:cstheme="minorHAnsi"/>
        </w:rPr>
        <w:t xml:space="preserve"> Jahren </w:t>
      </w:r>
      <w:r w:rsidR="001636CE" w:rsidRPr="008F50B0">
        <w:rPr>
          <w:rFonts w:asciiTheme="minorHAnsi" w:hAnsiTheme="minorHAnsi" w:cstheme="minorHAnsi"/>
        </w:rPr>
        <w:t>ist</w:t>
      </w:r>
      <w:r w:rsidRPr="008F50B0">
        <w:rPr>
          <w:rFonts w:asciiTheme="minorHAnsi" w:hAnsiTheme="minorHAnsi" w:cstheme="minorHAnsi"/>
        </w:rPr>
        <w:t xml:space="preserve"> die Objektus GmbH</w:t>
      </w:r>
      <w:r w:rsidR="00B74040" w:rsidRPr="008F50B0">
        <w:rPr>
          <w:rFonts w:asciiTheme="minorHAnsi" w:hAnsiTheme="minorHAnsi" w:cstheme="minorHAnsi"/>
        </w:rPr>
        <w:t xml:space="preserve"> </w:t>
      </w:r>
      <w:r w:rsidR="007910A6" w:rsidRPr="008F50B0">
        <w:rPr>
          <w:rFonts w:asciiTheme="minorHAnsi" w:hAnsiTheme="minorHAnsi" w:cstheme="minorHAnsi"/>
        </w:rPr>
        <w:t>der deutschlandweite Spezialanbieter für Sicherheit und Digitalisierung</w:t>
      </w:r>
      <w:r w:rsidR="008F58F8" w:rsidRPr="008F50B0">
        <w:rPr>
          <w:rFonts w:asciiTheme="minorHAnsi" w:hAnsiTheme="minorHAnsi" w:cstheme="minorHAnsi"/>
        </w:rPr>
        <w:t xml:space="preserve"> </w:t>
      </w:r>
      <w:r w:rsidR="00EC6E81" w:rsidRPr="008F50B0">
        <w:rPr>
          <w:rFonts w:asciiTheme="minorHAnsi" w:hAnsiTheme="minorHAnsi" w:cstheme="minorHAnsi"/>
        </w:rPr>
        <w:t xml:space="preserve">und bietet </w:t>
      </w:r>
      <w:r w:rsidR="008F58F8" w:rsidRPr="008F50B0">
        <w:rPr>
          <w:rFonts w:asciiTheme="minorHAnsi" w:hAnsiTheme="minorHAnsi" w:cstheme="minorHAnsi"/>
        </w:rPr>
        <w:t>sämtliche Services</w:t>
      </w:r>
      <w:r w:rsidR="001F1279" w:rsidRPr="008F50B0">
        <w:rPr>
          <w:rFonts w:asciiTheme="minorHAnsi" w:hAnsiTheme="minorHAnsi" w:cstheme="minorHAnsi"/>
        </w:rPr>
        <w:t xml:space="preserve"> rund um Heizkosten, Rauchwarnmelder und </w:t>
      </w:r>
      <w:r w:rsidR="00DC750C" w:rsidRPr="008F50B0">
        <w:rPr>
          <w:rFonts w:asciiTheme="minorHAnsi" w:hAnsiTheme="minorHAnsi" w:cstheme="minorHAnsi"/>
        </w:rPr>
        <w:t>S</w:t>
      </w:r>
      <w:r w:rsidR="001F1279" w:rsidRPr="008F50B0">
        <w:rPr>
          <w:rFonts w:asciiTheme="minorHAnsi" w:hAnsiTheme="minorHAnsi" w:cstheme="minorHAnsi"/>
        </w:rPr>
        <w:t xml:space="preserve">mart Building. Dabei setzt Objektus von Anfang an auf </w:t>
      </w:r>
      <w:r w:rsidR="00B21502" w:rsidRPr="008F50B0">
        <w:rPr>
          <w:rFonts w:asciiTheme="minorHAnsi" w:hAnsiTheme="minorHAnsi" w:cstheme="minorHAnsi"/>
        </w:rPr>
        <w:t xml:space="preserve">Digitalisierung und Automatisierung von Prozessen. </w:t>
      </w:r>
    </w:p>
    <w:p w14:paraId="2E909683" w14:textId="262B5CE5" w:rsidR="00325DF5" w:rsidRPr="008F50B0" w:rsidRDefault="006D70EA" w:rsidP="008F50B0">
      <w:pPr>
        <w:ind w:right="619"/>
        <w:rPr>
          <w:rFonts w:asciiTheme="minorHAnsi" w:hAnsiTheme="minorHAnsi" w:cstheme="minorHAnsi"/>
        </w:rPr>
      </w:pPr>
      <w:r w:rsidRPr="008F50B0">
        <w:rPr>
          <w:rFonts w:asciiTheme="minorHAnsi" w:hAnsiTheme="minorHAnsi" w:cstheme="minorHAnsi"/>
        </w:rPr>
        <w:t xml:space="preserve">Das Portfolio reicht von der </w:t>
      </w:r>
      <w:r w:rsidR="00FC2FA5" w:rsidRPr="008F50B0">
        <w:rPr>
          <w:rFonts w:asciiTheme="minorHAnsi" w:hAnsiTheme="minorHAnsi" w:cstheme="minorHAnsi"/>
        </w:rPr>
        <w:t>E</w:t>
      </w:r>
      <w:r w:rsidRPr="008F50B0">
        <w:rPr>
          <w:rFonts w:asciiTheme="minorHAnsi" w:hAnsiTheme="minorHAnsi" w:cstheme="minorHAnsi"/>
        </w:rPr>
        <w:t>rfassung</w:t>
      </w:r>
      <w:r w:rsidR="00FC2FA5" w:rsidRPr="008F50B0">
        <w:rPr>
          <w:rFonts w:asciiTheme="minorHAnsi" w:hAnsiTheme="minorHAnsi" w:cstheme="minorHAnsi"/>
        </w:rPr>
        <w:t xml:space="preserve"> der Unterjährigen Verbrauchsinformationen</w:t>
      </w:r>
      <w:r w:rsidRPr="008F50B0">
        <w:rPr>
          <w:rFonts w:asciiTheme="minorHAnsi" w:hAnsiTheme="minorHAnsi" w:cstheme="minorHAnsi"/>
        </w:rPr>
        <w:t xml:space="preserve"> bis hin zur </w:t>
      </w:r>
      <w:r w:rsidR="00DC750C" w:rsidRPr="008F50B0">
        <w:rPr>
          <w:rFonts w:asciiTheme="minorHAnsi" w:hAnsiTheme="minorHAnsi" w:cstheme="minorHAnsi"/>
        </w:rPr>
        <w:t xml:space="preserve">monatlichen Lieferung und </w:t>
      </w:r>
      <w:r w:rsidRPr="008F50B0">
        <w:rPr>
          <w:rFonts w:asciiTheme="minorHAnsi" w:hAnsiTheme="minorHAnsi" w:cstheme="minorHAnsi"/>
        </w:rPr>
        <w:t>Heizkostenabrechnung als Full-Service-Dienstleistung. Neben dem Hauptsitz in Norderstedt bei Hamburg ist Objektus mit sechs Niederlassungen in allen Teilen Deutschlands vertreten.</w:t>
      </w:r>
    </w:p>
    <w:p w14:paraId="38B27AC4" w14:textId="77777777" w:rsidR="00FA5C2E" w:rsidRPr="00F12C2F" w:rsidRDefault="00FA5C2E" w:rsidP="008F50B0">
      <w:pPr>
        <w:pStyle w:val="Kopfzeile"/>
        <w:tabs>
          <w:tab w:val="left" w:pos="708"/>
        </w:tabs>
        <w:ind w:right="619"/>
        <w:rPr>
          <w:rFonts w:asciiTheme="minorHAnsi" w:hAnsiTheme="minorHAnsi" w:cstheme="minorHAnsi"/>
          <w:b/>
          <w:bCs/>
        </w:rPr>
      </w:pPr>
    </w:p>
    <w:p w14:paraId="6E225025" w14:textId="77777777" w:rsidR="001957A3" w:rsidRPr="00F12C2F" w:rsidRDefault="001957A3" w:rsidP="008F50B0">
      <w:pPr>
        <w:ind w:right="619"/>
        <w:jc w:val="both"/>
        <w:rPr>
          <w:rStyle w:val="Ohne"/>
          <w:rFonts w:asciiTheme="minorHAnsi" w:eastAsia="Arial" w:hAnsiTheme="minorHAnsi" w:cstheme="minorHAnsi"/>
        </w:rPr>
      </w:pPr>
      <w:r w:rsidRPr="00F12C2F">
        <w:rPr>
          <w:rStyle w:val="Ohne"/>
          <w:rFonts w:asciiTheme="minorHAnsi" w:hAnsiTheme="minorHAnsi" w:cstheme="minorHAnsi"/>
        </w:rPr>
        <w:t>Weitere Informationen erteilt</w:t>
      </w:r>
    </w:p>
    <w:p w14:paraId="72B545CD" w14:textId="77777777" w:rsidR="001957A3" w:rsidRPr="00F12C2F" w:rsidRDefault="001957A3" w:rsidP="008F50B0">
      <w:pPr>
        <w:ind w:left="2126" w:right="618"/>
        <w:rPr>
          <w:rStyle w:val="Ohne"/>
          <w:rFonts w:asciiTheme="minorHAnsi" w:hAnsiTheme="minorHAnsi" w:cstheme="minorHAnsi"/>
        </w:rPr>
      </w:pPr>
      <w:r w:rsidRPr="00F12C2F">
        <w:rPr>
          <w:rStyle w:val="Ohne"/>
          <w:rFonts w:asciiTheme="minorHAnsi" w:hAnsiTheme="minorHAnsi" w:cstheme="minorHAnsi"/>
        </w:rPr>
        <w:t>Objektus GmbH</w:t>
      </w:r>
    </w:p>
    <w:p w14:paraId="040A336F" w14:textId="3A564D09" w:rsidR="001957A3" w:rsidRPr="002F7A95" w:rsidRDefault="001957A3" w:rsidP="008F50B0">
      <w:pPr>
        <w:ind w:left="2126" w:right="618"/>
        <w:rPr>
          <w:rStyle w:val="Ohne"/>
          <w:rFonts w:asciiTheme="minorHAnsi" w:hAnsiTheme="minorHAnsi" w:cstheme="minorHAnsi"/>
        </w:rPr>
      </w:pPr>
      <w:r w:rsidRPr="002F7A95">
        <w:rPr>
          <w:rStyle w:val="Ohne"/>
          <w:rFonts w:asciiTheme="minorHAnsi" w:hAnsiTheme="minorHAnsi" w:cstheme="minorHAnsi"/>
        </w:rPr>
        <w:t>Hanna Möhring</w:t>
      </w:r>
      <w:r w:rsidR="008F50B0">
        <w:rPr>
          <w:rStyle w:val="Ohne"/>
          <w:rFonts w:asciiTheme="minorHAnsi" w:hAnsiTheme="minorHAnsi" w:cstheme="minorHAnsi"/>
        </w:rPr>
        <w:t xml:space="preserve"> - </w:t>
      </w:r>
      <w:r w:rsidRPr="002F7A95">
        <w:rPr>
          <w:rStyle w:val="Ohne"/>
          <w:rFonts w:asciiTheme="minorHAnsi" w:hAnsiTheme="minorHAnsi" w:cstheme="minorHAnsi"/>
        </w:rPr>
        <w:t>Leitung Marketing I PR</w:t>
      </w:r>
    </w:p>
    <w:p w14:paraId="5460BD41" w14:textId="77777777" w:rsidR="001957A3" w:rsidRPr="00F12C2F" w:rsidRDefault="001957A3" w:rsidP="008F50B0">
      <w:pPr>
        <w:ind w:left="2126" w:right="618"/>
        <w:rPr>
          <w:rStyle w:val="Ohne"/>
          <w:rFonts w:asciiTheme="minorHAnsi" w:hAnsiTheme="minorHAnsi" w:cstheme="minorHAnsi"/>
        </w:rPr>
      </w:pPr>
      <w:r w:rsidRPr="00F12C2F">
        <w:rPr>
          <w:rStyle w:val="Ohne"/>
          <w:rFonts w:asciiTheme="minorHAnsi" w:hAnsiTheme="minorHAnsi" w:cstheme="minorHAnsi"/>
        </w:rPr>
        <w:t>Gutenbergring 53</w:t>
      </w:r>
    </w:p>
    <w:p w14:paraId="0119AE5C" w14:textId="77777777" w:rsidR="001957A3" w:rsidRPr="00F12C2F" w:rsidRDefault="001957A3" w:rsidP="008F50B0">
      <w:pPr>
        <w:ind w:left="2126" w:right="618"/>
        <w:rPr>
          <w:rStyle w:val="Ohne"/>
          <w:rFonts w:asciiTheme="minorHAnsi" w:hAnsiTheme="minorHAnsi" w:cstheme="minorHAnsi"/>
        </w:rPr>
      </w:pPr>
      <w:r w:rsidRPr="00F12C2F">
        <w:rPr>
          <w:rStyle w:val="Ohne"/>
          <w:rFonts w:asciiTheme="minorHAnsi" w:hAnsiTheme="minorHAnsi" w:cstheme="minorHAnsi"/>
        </w:rPr>
        <w:t>22848 Norderstedt</w:t>
      </w:r>
    </w:p>
    <w:p w14:paraId="4BD41784" w14:textId="75DFE935" w:rsidR="001957A3" w:rsidRPr="00F12C2F" w:rsidRDefault="001957A3" w:rsidP="008F50B0">
      <w:pPr>
        <w:ind w:left="2126" w:right="618"/>
        <w:rPr>
          <w:rStyle w:val="Ohne"/>
          <w:rFonts w:asciiTheme="minorHAnsi" w:hAnsiTheme="minorHAnsi" w:cstheme="minorHAnsi"/>
        </w:rPr>
      </w:pPr>
      <w:r w:rsidRPr="00F12C2F">
        <w:rPr>
          <w:rStyle w:val="Ohne"/>
          <w:rFonts w:asciiTheme="minorHAnsi" w:hAnsiTheme="minorHAnsi" w:cstheme="minorHAnsi"/>
        </w:rPr>
        <w:t xml:space="preserve">E-Mail </w:t>
      </w:r>
      <w:r w:rsidRPr="00F12C2F">
        <w:rPr>
          <w:rStyle w:val="Hyperlink1"/>
          <w:rFonts w:asciiTheme="minorHAnsi" w:hAnsiTheme="minorHAnsi" w:cstheme="minorHAnsi"/>
        </w:rPr>
        <w:t>hanna-moehring@objektus.de</w:t>
      </w:r>
      <w:r w:rsidRPr="00F12C2F">
        <w:rPr>
          <w:rStyle w:val="Ohne"/>
          <w:rFonts w:asciiTheme="minorHAnsi" w:hAnsiTheme="minorHAnsi" w:cstheme="minorHAnsi"/>
        </w:rPr>
        <w:t xml:space="preserve"> </w:t>
      </w:r>
      <w:r w:rsidRPr="00F12C2F">
        <w:rPr>
          <w:rStyle w:val="Ohne"/>
          <w:rFonts w:asciiTheme="minorHAnsi" w:eastAsia="Arial Unicode MS" w:hAnsiTheme="minorHAnsi" w:cstheme="minorHAnsi"/>
        </w:rPr>
        <w:br/>
      </w:r>
    </w:p>
    <w:p w14:paraId="2579AE22" w14:textId="7BC9D2D7" w:rsidR="002C1B9D" w:rsidRDefault="001957A3" w:rsidP="008F50B0">
      <w:pPr>
        <w:ind w:right="618"/>
        <w:rPr>
          <w:rStyle w:val="Ohne"/>
          <w:rFonts w:asciiTheme="minorHAnsi" w:hAnsiTheme="minorHAnsi" w:cstheme="minorHAnsi"/>
        </w:rPr>
      </w:pPr>
      <w:r w:rsidRPr="002C1B9D">
        <w:rPr>
          <w:rStyle w:val="Ohne"/>
          <w:rFonts w:asciiTheme="minorHAnsi" w:hAnsiTheme="minorHAnsi" w:cstheme="minorHAnsi"/>
          <w:b/>
          <w:bCs/>
        </w:rPr>
        <w:t>Bildquelle:</w:t>
      </w:r>
      <w:r w:rsidRPr="002C1B9D">
        <w:rPr>
          <w:rStyle w:val="Ohne"/>
          <w:rFonts w:asciiTheme="minorHAnsi" w:hAnsiTheme="minorHAnsi" w:cstheme="minorHAnsi"/>
          <w:b/>
          <w:bCs/>
        </w:rPr>
        <w:tab/>
      </w:r>
      <w:r w:rsidRPr="00F12C2F">
        <w:rPr>
          <w:rStyle w:val="Ohne"/>
          <w:rFonts w:asciiTheme="minorHAnsi" w:hAnsiTheme="minorHAnsi" w:cstheme="minorHAnsi"/>
        </w:rPr>
        <w:tab/>
      </w:r>
      <w:r w:rsidRPr="00C031A0">
        <w:rPr>
          <w:rStyle w:val="Ohne"/>
          <w:rFonts w:asciiTheme="minorHAnsi" w:hAnsiTheme="minorHAnsi" w:cstheme="minorHAnsi"/>
        </w:rPr>
        <w:t>©</w:t>
      </w:r>
      <w:r w:rsidR="00C031A0">
        <w:rPr>
          <w:rStyle w:val="Ohne"/>
          <w:rFonts w:asciiTheme="minorHAnsi" w:hAnsiTheme="minorHAnsi" w:cstheme="minorHAnsi"/>
        </w:rPr>
        <w:t xml:space="preserve">istockphoto </w:t>
      </w:r>
      <w:r w:rsidR="002C1B9D">
        <w:rPr>
          <w:rStyle w:val="Ohne"/>
          <w:rFonts w:asciiTheme="minorHAnsi" w:hAnsiTheme="minorHAnsi" w:cstheme="minorHAnsi"/>
        </w:rPr>
        <w:br/>
      </w:r>
      <w:r w:rsidR="007318A3" w:rsidRPr="002C1B9D">
        <w:rPr>
          <w:rStyle w:val="Ohne"/>
          <w:rFonts w:asciiTheme="minorHAnsi" w:hAnsiTheme="minorHAnsi" w:cstheme="minorHAnsi"/>
          <w:b/>
          <w:bCs/>
        </w:rPr>
        <w:t>Bildunterschrift:</w:t>
      </w:r>
      <w:r w:rsidR="007318A3" w:rsidRPr="00F12C2F">
        <w:rPr>
          <w:rStyle w:val="Ohne"/>
          <w:rFonts w:asciiTheme="minorHAnsi" w:hAnsiTheme="minorHAnsi" w:cstheme="minorHAnsi"/>
        </w:rPr>
        <w:t xml:space="preserve"> </w:t>
      </w:r>
      <w:r w:rsidR="007318A3" w:rsidRPr="00F12C2F">
        <w:rPr>
          <w:rStyle w:val="Ohne"/>
          <w:rFonts w:asciiTheme="minorHAnsi" w:hAnsiTheme="minorHAnsi" w:cstheme="minorHAnsi"/>
        </w:rPr>
        <w:tab/>
      </w:r>
      <w:r w:rsidR="002C1B9D" w:rsidRPr="002C1B9D">
        <w:rPr>
          <w:rStyle w:val="Ohne"/>
          <w:rFonts w:asciiTheme="minorHAnsi" w:hAnsiTheme="minorHAnsi" w:cstheme="minorHAnsi"/>
          <w:b/>
          <w:bCs/>
        </w:rPr>
        <w:t>(OBJ-22-</w:t>
      </w:r>
      <w:r w:rsidR="008F50B0">
        <w:rPr>
          <w:rStyle w:val="Ohne"/>
          <w:rFonts w:asciiTheme="minorHAnsi" w:hAnsiTheme="minorHAnsi" w:cstheme="minorHAnsi"/>
          <w:b/>
          <w:bCs/>
        </w:rPr>
        <w:t>04-01_Klima</w:t>
      </w:r>
      <w:r w:rsidR="002C1B9D" w:rsidRPr="002C1B9D">
        <w:rPr>
          <w:rStyle w:val="Ohne"/>
          <w:rFonts w:asciiTheme="minorHAnsi" w:hAnsiTheme="minorHAnsi" w:cstheme="minorHAnsi"/>
          <w:b/>
          <w:bCs/>
        </w:rPr>
        <w:t>)</w:t>
      </w:r>
      <w:r w:rsidR="002C1B9D">
        <w:rPr>
          <w:rStyle w:val="Ohne"/>
          <w:rFonts w:asciiTheme="minorHAnsi" w:hAnsiTheme="minorHAnsi" w:cstheme="minorHAnsi"/>
        </w:rPr>
        <w:t xml:space="preserve"> </w:t>
      </w:r>
      <w:r w:rsidR="002C1B9D" w:rsidRPr="002C1B9D">
        <w:rPr>
          <w:rStyle w:val="Ohne"/>
          <w:rFonts w:asciiTheme="minorHAnsi" w:hAnsiTheme="minorHAnsi" w:cstheme="minorHAnsi"/>
        </w:rPr>
        <w:t xml:space="preserve">Der Schlüssel für mehr Klimaschutz: </w:t>
      </w:r>
    </w:p>
    <w:p w14:paraId="25BF228F" w14:textId="65EE81FC" w:rsidR="00207C07" w:rsidRPr="00F12C2F" w:rsidRDefault="002C1B9D" w:rsidP="008F50B0">
      <w:pPr>
        <w:ind w:left="1416" w:right="618" w:firstLine="708"/>
        <w:rPr>
          <w:rFonts w:asciiTheme="minorHAnsi" w:hAnsiTheme="minorHAnsi" w:cstheme="minorHAnsi"/>
        </w:rPr>
      </w:pPr>
      <w:r w:rsidRPr="002C1B9D">
        <w:rPr>
          <w:rStyle w:val="Ohne"/>
          <w:rFonts w:asciiTheme="minorHAnsi" w:hAnsiTheme="minorHAnsi" w:cstheme="minorHAnsi"/>
        </w:rPr>
        <w:t>Wer Heizung &amp; Co digitalisiert, schont die Umwelt.</w:t>
      </w:r>
    </w:p>
    <w:sectPr w:rsidR="00207C07" w:rsidRPr="00F12C2F" w:rsidSect="008F50B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76" w:right="1416" w:bottom="1134" w:left="1366" w:header="5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A7D9F" w14:textId="77777777" w:rsidR="00AA5192" w:rsidRDefault="00AA5192">
      <w:r>
        <w:separator/>
      </w:r>
    </w:p>
  </w:endnote>
  <w:endnote w:type="continuationSeparator" w:id="0">
    <w:p w14:paraId="7CADC265" w14:textId="77777777" w:rsidR="00AA5192" w:rsidRDefault="00AA5192">
      <w:r>
        <w:continuationSeparator/>
      </w:r>
    </w:p>
  </w:endnote>
  <w:endnote w:type="continuationNotice" w:id="1">
    <w:p w14:paraId="098B6C6E" w14:textId="77777777" w:rsidR="00AA5192" w:rsidRDefault="00AA51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2507"/>
      <w:tblW w:w="9818" w:type="dxa"/>
      <w:tblLook w:val="01E0" w:firstRow="1" w:lastRow="1" w:firstColumn="1" w:lastColumn="1" w:noHBand="0" w:noVBand="0"/>
    </w:tblPr>
    <w:tblGrid>
      <w:gridCol w:w="2458"/>
      <w:gridCol w:w="2163"/>
      <w:gridCol w:w="2528"/>
      <w:gridCol w:w="2669"/>
    </w:tblGrid>
    <w:tr w:rsidR="004645BE" w:rsidRPr="004D5073" w14:paraId="16B6149A" w14:textId="77777777" w:rsidTr="006E3F21">
      <w:trPr>
        <w:trHeight w:val="1438"/>
      </w:trPr>
      <w:tc>
        <w:tcPr>
          <w:tcW w:w="1980" w:type="dxa"/>
        </w:tcPr>
        <w:p w14:paraId="105EAA2C" w14:textId="77777777" w:rsidR="004645BE" w:rsidRPr="00EE5B98" w:rsidRDefault="004645BE" w:rsidP="004645BE">
          <w:pPr>
            <w:pStyle w:val="Fuzeile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 xml:space="preserve">OBJEKTuS GmbH </w:t>
          </w:r>
        </w:p>
        <w:p w14:paraId="1AB30B37" w14:textId="77777777" w:rsidR="004645BE" w:rsidRDefault="004645BE" w:rsidP="004645BE">
          <w:pPr>
            <w:pStyle w:val="Fuzeile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Zentralverwaltung Hamburg</w:t>
          </w:r>
        </w:p>
        <w:p w14:paraId="61C1FD6B" w14:textId="77777777" w:rsidR="004645BE" w:rsidRDefault="004645BE" w:rsidP="004645BE">
          <w:pPr>
            <w:pStyle w:val="Fuzeile"/>
            <w:rPr>
              <w:rFonts w:ascii="Tahoma" w:hAnsi="Tahoma" w:cs="Tahoma"/>
              <w:sz w:val="14"/>
              <w:szCs w:val="14"/>
            </w:rPr>
          </w:pPr>
        </w:p>
        <w:p w14:paraId="6A23D3CD" w14:textId="77777777" w:rsidR="004645BE" w:rsidRDefault="004645BE" w:rsidP="004645BE">
          <w:pPr>
            <w:pStyle w:val="Fuzeile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AG Kiel – HRB-Nr. 8645</w:t>
          </w:r>
        </w:p>
        <w:p w14:paraId="7B8148D2" w14:textId="77777777" w:rsidR="004645BE" w:rsidRPr="004D5073" w:rsidRDefault="004645BE" w:rsidP="004645BE">
          <w:pPr>
            <w:pStyle w:val="Fuzeile"/>
            <w:rPr>
              <w:rFonts w:ascii="Tahoma" w:hAnsi="Tahoma" w:cs="Tahoma"/>
              <w:sz w:val="14"/>
              <w:szCs w:val="14"/>
              <w:lang w:val="it-IT"/>
            </w:rPr>
          </w:pPr>
          <w:r>
            <w:rPr>
              <w:rFonts w:ascii="Tahoma" w:hAnsi="Tahoma" w:cs="Tahoma"/>
              <w:sz w:val="14"/>
              <w:szCs w:val="14"/>
            </w:rPr>
            <w:t>St-Nr.: 11 291 26765</w:t>
          </w:r>
        </w:p>
      </w:tc>
      <w:tc>
        <w:tcPr>
          <w:tcW w:w="1743" w:type="dxa"/>
        </w:tcPr>
        <w:p w14:paraId="29D388F7" w14:textId="77777777" w:rsidR="004645BE" w:rsidRPr="004D5073" w:rsidRDefault="004645BE" w:rsidP="004645BE">
          <w:pPr>
            <w:pStyle w:val="Fuzeile"/>
            <w:rPr>
              <w:rFonts w:ascii="Tahoma" w:hAnsi="Tahoma" w:cs="Tahoma"/>
              <w:sz w:val="14"/>
              <w:szCs w:val="14"/>
            </w:rPr>
          </w:pPr>
          <w:r w:rsidRPr="004D5073">
            <w:rPr>
              <w:rFonts w:ascii="Tahoma" w:hAnsi="Tahoma" w:cs="Tahoma"/>
              <w:sz w:val="14"/>
              <w:szCs w:val="14"/>
            </w:rPr>
            <w:t>Gutenbergring 5</w:t>
          </w:r>
          <w:r>
            <w:rPr>
              <w:rFonts w:ascii="Tahoma" w:hAnsi="Tahoma" w:cs="Tahoma"/>
              <w:sz w:val="14"/>
              <w:szCs w:val="14"/>
            </w:rPr>
            <w:t>3</w:t>
          </w:r>
        </w:p>
        <w:p w14:paraId="333A3C21" w14:textId="77777777" w:rsidR="004645BE" w:rsidRPr="004D5073" w:rsidRDefault="004645BE" w:rsidP="004645BE">
          <w:pPr>
            <w:pStyle w:val="Fuzeile"/>
            <w:rPr>
              <w:rFonts w:ascii="Tahoma" w:hAnsi="Tahoma" w:cs="Tahoma"/>
              <w:sz w:val="14"/>
              <w:szCs w:val="14"/>
            </w:rPr>
          </w:pPr>
          <w:r w:rsidRPr="004D5073">
            <w:rPr>
              <w:rFonts w:ascii="Tahoma" w:hAnsi="Tahoma" w:cs="Tahoma"/>
              <w:sz w:val="14"/>
              <w:szCs w:val="14"/>
            </w:rPr>
            <w:t>22848 Norderstedt</w:t>
          </w:r>
        </w:p>
        <w:p w14:paraId="5C219401" w14:textId="77777777" w:rsidR="004645BE" w:rsidRPr="004D5073" w:rsidRDefault="004645BE" w:rsidP="004645BE">
          <w:pPr>
            <w:pStyle w:val="Fuzeile"/>
            <w:rPr>
              <w:rFonts w:ascii="Tahoma" w:hAnsi="Tahoma" w:cs="Tahoma"/>
              <w:sz w:val="14"/>
              <w:szCs w:val="14"/>
            </w:rPr>
          </w:pPr>
          <w:r w:rsidRPr="004D5073">
            <w:rPr>
              <w:rFonts w:ascii="Tahoma" w:hAnsi="Tahoma" w:cs="Tahoma"/>
              <w:sz w:val="14"/>
              <w:szCs w:val="14"/>
            </w:rPr>
            <w:t>Tel.: 040 5001823-0</w:t>
          </w:r>
        </w:p>
        <w:p w14:paraId="0F37D849" w14:textId="77777777" w:rsidR="004645BE" w:rsidRPr="004D5073" w:rsidRDefault="004645BE" w:rsidP="004645BE">
          <w:pPr>
            <w:pStyle w:val="Fuzeile"/>
            <w:rPr>
              <w:rFonts w:ascii="Tahoma" w:hAnsi="Tahoma" w:cs="Tahoma"/>
              <w:sz w:val="14"/>
              <w:szCs w:val="14"/>
            </w:rPr>
          </w:pPr>
          <w:r w:rsidRPr="004D5073">
            <w:rPr>
              <w:rFonts w:ascii="Tahoma" w:hAnsi="Tahoma" w:cs="Tahoma"/>
              <w:sz w:val="14"/>
              <w:szCs w:val="14"/>
            </w:rPr>
            <w:t>Fax: 040 5001823-23</w:t>
          </w:r>
        </w:p>
        <w:p w14:paraId="6C712DE7" w14:textId="77777777" w:rsidR="004645BE" w:rsidRPr="004D5073" w:rsidRDefault="004645BE" w:rsidP="004645BE">
          <w:pPr>
            <w:pStyle w:val="Fuzeile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 xml:space="preserve">E-Mail: </w:t>
          </w:r>
          <w:r w:rsidRPr="00C76EA4">
            <w:rPr>
              <w:rFonts w:ascii="Tahoma" w:hAnsi="Tahoma" w:cs="Tahoma"/>
              <w:sz w:val="14"/>
              <w:szCs w:val="14"/>
            </w:rPr>
            <w:t>info@objektus.de</w:t>
          </w:r>
          <w:r w:rsidRPr="00C76EA4">
            <w:rPr>
              <w:rFonts w:ascii="Tahoma" w:hAnsi="Tahoma" w:cs="Tahoma"/>
              <w:sz w:val="14"/>
              <w:szCs w:val="14"/>
            </w:rPr>
            <w:br/>
            <w:t>www.objektus.de</w:t>
          </w:r>
        </w:p>
      </w:tc>
      <w:tc>
        <w:tcPr>
          <w:tcW w:w="2037" w:type="dxa"/>
        </w:tcPr>
        <w:p w14:paraId="4CFAD866" w14:textId="77777777" w:rsidR="004645BE" w:rsidRPr="004D5073" w:rsidRDefault="004645BE" w:rsidP="004645BE">
          <w:pPr>
            <w:pStyle w:val="Fuzeile"/>
            <w:rPr>
              <w:rFonts w:ascii="Tahoma" w:hAnsi="Tahoma" w:cs="Tahoma"/>
              <w:sz w:val="14"/>
              <w:szCs w:val="14"/>
            </w:rPr>
          </w:pPr>
          <w:r w:rsidRPr="004D5073">
            <w:rPr>
              <w:rFonts w:ascii="Tahoma" w:hAnsi="Tahoma" w:cs="Tahoma"/>
              <w:sz w:val="14"/>
              <w:szCs w:val="14"/>
            </w:rPr>
            <w:t>Bankverbindung:</w:t>
          </w:r>
        </w:p>
        <w:p w14:paraId="4E4CA708" w14:textId="77777777" w:rsidR="004645BE" w:rsidRPr="004D5073" w:rsidRDefault="004645BE" w:rsidP="004645BE">
          <w:pPr>
            <w:pStyle w:val="Fuzeile"/>
            <w:rPr>
              <w:rFonts w:ascii="Tahoma" w:hAnsi="Tahoma" w:cs="Tahoma"/>
              <w:sz w:val="14"/>
              <w:szCs w:val="14"/>
            </w:rPr>
          </w:pPr>
          <w:r w:rsidRPr="004D5073">
            <w:rPr>
              <w:rFonts w:ascii="Tahoma" w:hAnsi="Tahoma" w:cs="Tahoma"/>
              <w:sz w:val="14"/>
              <w:szCs w:val="14"/>
            </w:rPr>
            <w:t>Deutsche Bank AG</w:t>
          </w:r>
        </w:p>
        <w:p w14:paraId="6DB0BFE9" w14:textId="77777777" w:rsidR="004645BE" w:rsidRPr="004D5073" w:rsidRDefault="004645BE" w:rsidP="004645BE">
          <w:pPr>
            <w:pStyle w:val="Fuzeile"/>
            <w:rPr>
              <w:rFonts w:ascii="Tahoma" w:hAnsi="Tahoma" w:cs="Tahoma"/>
              <w:sz w:val="14"/>
              <w:szCs w:val="14"/>
            </w:rPr>
          </w:pPr>
          <w:r w:rsidRPr="004D5073">
            <w:rPr>
              <w:rFonts w:ascii="Tahoma" w:hAnsi="Tahoma" w:cs="Tahoma"/>
              <w:sz w:val="14"/>
              <w:szCs w:val="14"/>
            </w:rPr>
            <w:t>Konto: 325957900</w:t>
          </w:r>
        </w:p>
        <w:p w14:paraId="30BF3DF7" w14:textId="77777777" w:rsidR="004645BE" w:rsidRPr="004D5073" w:rsidRDefault="004645BE" w:rsidP="004645BE">
          <w:pPr>
            <w:pStyle w:val="Fuzeile"/>
            <w:rPr>
              <w:rFonts w:ascii="Tahoma" w:hAnsi="Tahoma" w:cs="Tahoma"/>
              <w:sz w:val="14"/>
              <w:szCs w:val="14"/>
            </w:rPr>
          </w:pPr>
          <w:r w:rsidRPr="004D5073">
            <w:rPr>
              <w:rFonts w:ascii="Tahoma" w:hAnsi="Tahoma" w:cs="Tahoma"/>
              <w:sz w:val="14"/>
              <w:szCs w:val="14"/>
            </w:rPr>
            <w:t>BLZ: 200 700 24</w:t>
          </w:r>
        </w:p>
        <w:p w14:paraId="33B8EAFF" w14:textId="77777777" w:rsidR="004645BE" w:rsidRPr="004D5073" w:rsidRDefault="004645BE" w:rsidP="004645BE">
          <w:pPr>
            <w:pStyle w:val="Fuzeile"/>
            <w:rPr>
              <w:rFonts w:ascii="Tahoma" w:hAnsi="Tahoma" w:cs="Tahoma"/>
              <w:sz w:val="14"/>
              <w:szCs w:val="14"/>
            </w:rPr>
          </w:pPr>
          <w:r w:rsidRPr="004D5073">
            <w:rPr>
              <w:rFonts w:ascii="Tahoma" w:hAnsi="Tahoma" w:cs="Tahoma"/>
              <w:sz w:val="14"/>
              <w:szCs w:val="14"/>
            </w:rPr>
            <w:t>Sparkasse Südholstein</w:t>
          </w:r>
        </w:p>
        <w:p w14:paraId="581C104D" w14:textId="77777777" w:rsidR="004645BE" w:rsidRPr="004D5073" w:rsidRDefault="004645BE" w:rsidP="004645BE">
          <w:pPr>
            <w:pStyle w:val="Fuzeile"/>
            <w:rPr>
              <w:rFonts w:ascii="Tahoma" w:hAnsi="Tahoma" w:cs="Tahoma"/>
              <w:sz w:val="14"/>
              <w:szCs w:val="14"/>
            </w:rPr>
          </w:pPr>
          <w:r w:rsidRPr="004D5073">
            <w:rPr>
              <w:rFonts w:ascii="Tahoma" w:hAnsi="Tahoma" w:cs="Tahoma"/>
              <w:sz w:val="14"/>
              <w:szCs w:val="14"/>
            </w:rPr>
            <w:t>Konto: 15181886</w:t>
          </w:r>
        </w:p>
        <w:p w14:paraId="47AA47BE" w14:textId="77777777" w:rsidR="004645BE" w:rsidRPr="004D5073" w:rsidRDefault="004645BE" w:rsidP="004645BE">
          <w:pPr>
            <w:pStyle w:val="Fuzeile"/>
            <w:rPr>
              <w:rFonts w:ascii="Tahoma" w:hAnsi="Tahoma" w:cs="Tahoma"/>
              <w:sz w:val="14"/>
              <w:szCs w:val="14"/>
            </w:rPr>
          </w:pPr>
          <w:r w:rsidRPr="004D5073">
            <w:rPr>
              <w:rFonts w:ascii="Tahoma" w:hAnsi="Tahoma" w:cs="Tahoma"/>
              <w:sz w:val="14"/>
              <w:szCs w:val="14"/>
            </w:rPr>
            <w:t>BLZ: 230 510 30</w:t>
          </w:r>
        </w:p>
      </w:tc>
      <w:tc>
        <w:tcPr>
          <w:tcW w:w="2150" w:type="dxa"/>
        </w:tcPr>
        <w:p w14:paraId="6A8F21D5" w14:textId="77777777" w:rsidR="004645BE" w:rsidRDefault="004645BE" w:rsidP="004645BE">
          <w:pPr>
            <w:pStyle w:val="Fuzeile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Geschäftsführer:</w:t>
          </w:r>
        </w:p>
        <w:p w14:paraId="1011D21B" w14:textId="77777777" w:rsidR="004645BE" w:rsidRPr="004D5073" w:rsidRDefault="004645BE" w:rsidP="004645BE">
          <w:pPr>
            <w:pStyle w:val="Fuzeile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Andreas Bödiger, Björn Borst</w:t>
          </w:r>
        </w:p>
      </w:tc>
    </w:tr>
  </w:tbl>
  <w:p w14:paraId="624113A9" w14:textId="77777777" w:rsidR="004645BE" w:rsidRDefault="004645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12A1" w14:textId="77777777" w:rsidR="0025546C" w:rsidRPr="00F126E5" w:rsidRDefault="0025546C" w:rsidP="0025546C">
    <w:pPr>
      <w:rPr>
        <w:sz w:val="14"/>
        <w:szCs w:val="14"/>
      </w:rPr>
    </w:pPr>
  </w:p>
  <w:p w14:paraId="20EB922A" w14:textId="77777777" w:rsidR="0025546C" w:rsidRDefault="0025546C">
    <w:pPr>
      <w:pStyle w:val="Fuzeile"/>
    </w:pPr>
  </w:p>
  <w:p w14:paraId="02CD86BB" w14:textId="77777777" w:rsidR="00C568FD" w:rsidRDefault="00C568F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7FCE" w14:textId="77777777" w:rsidR="00240DFA" w:rsidRPr="00F126E5" w:rsidRDefault="00240DFA" w:rsidP="00240DFA">
    <w:pPr>
      <w:rPr>
        <w:sz w:val="14"/>
        <w:szCs w:val="14"/>
      </w:rPr>
    </w:pPr>
  </w:p>
  <w:p w14:paraId="482A7D3C" w14:textId="2606378E" w:rsidR="00FF434F" w:rsidRDefault="00FF434F" w:rsidP="00C568FD">
    <w:pPr>
      <w:pStyle w:val="Fuzeile"/>
      <w:rPr>
        <w:rFonts w:cs="Calibri"/>
        <w:sz w:val="14"/>
        <w:szCs w:val="14"/>
      </w:rPr>
    </w:pPr>
  </w:p>
  <w:p w14:paraId="578E00ED" w14:textId="77777777" w:rsidR="00240DFA" w:rsidRPr="008926DE" w:rsidRDefault="00240DFA" w:rsidP="00C568FD">
    <w:pPr>
      <w:pStyle w:val="Fuzeile"/>
      <w:rPr>
        <w:rFonts w:cs="Calibri"/>
        <w:sz w:val="14"/>
        <w:szCs w:val="14"/>
      </w:rPr>
    </w:pPr>
  </w:p>
  <w:p w14:paraId="21133972" w14:textId="77777777" w:rsidR="00C568FD" w:rsidRPr="008926DE" w:rsidRDefault="00C568FD" w:rsidP="00C568FD">
    <w:pPr>
      <w:pStyle w:val="Fuzeile"/>
      <w:rPr>
        <w:rFonts w:cs="Calibr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FD58" w14:textId="77777777" w:rsidR="00AA5192" w:rsidRDefault="00AA5192">
      <w:r>
        <w:separator/>
      </w:r>
    </w:p>
  </w:footnote>
  <w:footnote w:type="continuationSeparator" w:id="0">
    <w:p w14:paraId="1049B459" w14:textId="77777777" w:rsidR="00AA5192" w:rsidRDefault="00AA5192">
      <w:r>
        <w:continuationSeparator/>
      </w:r>
    </w:p>
  </w:footnote>
  <w:footnote w:type="continuationNotice" w:id="1">
    <w:p w14:paraId="4F3E00F1" w14:textId="77777777" w:rsidR="00AA5192" w:rsidRDefault="00AA5192"/>
  </w:footnote>
  <w:footnote w:id="2">
    <w:p w14:paraId="4D5EAAAE" w14:textId="265A115B" w:rsidR="00175DBC" w:rsidRDefault="00175DB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75DBC">
        <w:t>https://www.destatis.de/DE/Presse/Pressemitteilungen/Zahl-der-Woche/2021/PD21_36_p002.html</w:t>
      </w:r>
    </w:p>
  </w:footnote>
  <w:footnote w:id="3">
    <w:p w14:paraId="2E6471AB" w14:textId="77777777" w:rsidR="00E31F71" w:rsidRDefault="00E31F71" w:rsidP="00E31F7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75DBC">
        <w:t>https://www.destatis.de/DE/Presse/Pressemitteilungen/Zahl-der-Woche/2021/PD21_36_p002.html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B653" w14:textId="37CF3ABB" w:rsidR="00E65E26" w:rsidRDefault="00EE6900" w:rsidP="00B87C98">
    <w:pPr>
      <w:pStyle w:val="Kopfzeile"/>
      <w:tabs>
        <w:tab w:val="left" w:pos="3390"/>
        <w:tab w:val="left" w:pos="5040"/>
        <w:tab w:val="left" w:pos="5400"/>
        <w:tab w:val="right" w:pos="9666"/>
      </w:tabs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8240" behindDoc="0" locked="0" layoutInCell="1" allowOverlap="1" wp14:anchorId="6955E701" wp14:editId="776D5127">
          <wp:simplePos x="0" y="0"/>
          <wp:positionH relativeFrom="column">
            <wp:posOffset>3870325</wp:posOffset>
          </wp:positionH>
          <wp:positionV relativeFrom="paragraph">
            <wp:posOffset>75565</wp:posOffset>
          </wp:positionV>
          <wp:extent cx="2134870" cy="628015"/>
          <wp:effectExtent l="0" t="0" r="0" b="635"/>
          <wp:wrapNone/>
          <wp:docPr id="3" name="Bild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7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54449C" w14:textId="63C1B428" w:rsidR="00E65E26" w:rsidRDefault="00E65E26" w:rsidP="00B87C98">
    <w:pPr>
      <w:pStyle w:val="Kopfzeile"/>
      <w:tabs>
        <w:tab w:val="left" w:pos="3390"/>
        <w:tab w:val="left" w:pos="5040"/>
        <w:tab w:val="left" w:pos="5400"/>
        <w:tab w:val="right" w:pos="9666"/>
      </w:tabs>
      <w:rPr>
        <w:szCs w:val="18"/>
      </w:rPr>
    </w:pPr>
  </w:p>
  <w:p w14:paraId="37FA5E75" w14:textId="77777777" w:rsidR="00E65E26" w:rsidRDefault="00E65E26" w:rsidP="00B87C98">
    <w:pPr>
      <w:pStyle w:val="Kopfzeile"/>
      <w:tabs>
        <w:tab w:val="left" w:pos="3390"/>
        <w:tab w:val="left" w:pos="5040"/>
        <w:tab w:val="left" w:pos="5400"/>
        <w:tab w:val="right" w:pos="9666"/>
      </w:tabs>
      <w:rPr>
        <w:szCs w:val="18"/>
      </w:rPr>
    </w:pPr>
  </w:p>
  <w:p w14:paraId="6164EF46" w14:textId="77777777" w:rsidR="00E65E26" w:rsidRDefault="00E65E26" w:rsidP="00B87C98">
    <w:pPr>
      <w:pStyle w:val="Kopfzeile"/>
      <w:tabs>
        <w:tab w:val="left" w:pos="3390"/>
        <w:tab w:val="left" w:pos="5040"/>
        <w:tab w:val="left" w:pos="5400"/>
        <w:tab w:val="right" w:pos="9666"/>
      </w:tabs>
      <w:rPr>
        <w:szCs w:val="18"/>
      </w:rPr>
    </w:pPr>
  </w:p>
  <w:p w14:paraId="389B7A51" w14:textId="77777777" w:rsidR="00E65E26" w:rsidRDefault="00E65E26" w:rsidP="00B87C98">
    <w:pPr>
      <w:pStyle w:val="Kopfzeile"/>
      <w:tabs>
        <w:tab w:val="left" w:pos="3390"/>
        <w:tab w:val="left" w:pos="5040"/>
        <w:tab w:val="left" w:pos="5400"/>
        <w:tab w:val="right" w:pos="9666"/>
      </w:tabs>
      <w:rPr>
        <w:szCs w:val="18"/>
      </w:rPr>
    </w:pPr>
  </w:p>
  <w:p w14:paraId="661DA091" w14:textId="77777777" w:rsidR="00E65E26" w:rsidRDefault="00E65E26" w:rsidP="00B87C98">
    <w:pPr>
      <w:pStyle w:val="Kopfzeile"/>
      <w:tabs>
        <w:tab w:val="left" w:pos="3390"/>
        <w:tab w:val="left" w:pos="5040"/>
        <w:tab w:val="left" w:pos="5400"/>
        <w:tab w:val="right" w:pos="9666"/>
      </w:tabs>
      <w:rPr>
        <w:szCs w:val="18"/>
      </w:rPr>
    </w:pPr>
  </w:p>
  <w:p w14:paraId="151F81B9" w14:textId="13690DBF" w:rsidR="003B44FB" w:rsidRPr="007409B4" w:rsidRDefault="003B44FB" w:rsidP="00B87C98">
    <w:pPr>
      <w:pStyle w:val="Kopfzeile"/>
      <w:tabs>
        <w:tab w:val="left" w:pos="3390"/>
        <w:tab w:val="left" w:pos="5040"/>
        <w:tab w:val="left" w:pos="5400"/>
        <w:tab w:val="right" w:pos="9666"/>
      </w:tabs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B46B" w14:textId="77777777" w:rsidR="0072363E" w:rsidRDefault="0072363E" w:rsidP="00A60F23">
    <w:pPr>
      <w:pStyle w:val="Kopfzeile"/>
      <w:ind w:right="-414"/>
    </w:pPr>
  </w:p>
  <w:p w14:paraId="52156A9A" w14:textId="40E945DF" w:rsidR="007A44AC" w:rsidRDefault="00EE6900" w:rsidP="00A60F23">
    <w:pPr>
      <w:pStyle w:val="Kopfzeile"/>
      <w:ind w:right="-414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3079BF3" wp14:editId="50E01DEF">
          <wp:simplePos x="0" y="0"/>
          <wp:positionH relativeFrom="column">
            <wp:posOffset>3866515</wp:posOffset>
          </wp:positionH>
          <wp:positionV relativeFrom="paragraph">
            <wp:posOffset>76200</wp:posOffset>
          </wp:positionV>
          <wp:extent cx="2160270" cy="635635"/>
          <wp:effectExtent l="0" t="0" r="0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A767FF" w14:textId="77777777" w:rsidR="00324429" w:rsidRDefault="00324429" w:rsidP="00A60F23">
    <w:pPr>
      <w:pStyle w:val="Kopfzeile"/>
      <w:ind w:right="-414"/>
    </w:pPr>
  </w:p>
  <w:p w14:paraId="234D5125" w14:textId="77777777" w:rsidR="00676781" w:rsidRDefault="00676781" w:rsidP="00A60F23">
    <w:pPr>
      <w:pStyle w:val="Kopfzeile"/>
      <w:ind w:right="-414"/>
    </w:pPr>
  </w:p>
  <w:p w14:paraId="682EB20F" w14:textId="77777777" w:rsidR="00FF434F" w:rsidRDefault="00FF434F" w:rsidP="00A60F23">
    <w:pPr>
      <w:pStyle w:val="Kopfzeile"/>
      <w:ind w:right="-414"/>
    </w:pPr>
  </w:p>
  <w:p w14:paraId="6271DD70" w14:textId="77777777" w:rsidR="00A60F23" w:rsidRDefault="00A60F23" w:rsidP="00B87C98">
    <w:pPr>
      <w:pStyle w:val="Kopfzeile"/>
      <w:ind w:right="-4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163D"/>
    <w:multiLevelType w:val="multilevel"/>
    <w:tmpl w:val="C912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A52C87"/>
    <w:multiLevelType w:val="hybridMultilevel"/>
    <w:tmpl w:val="FB76A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4CC4"/>
    <w:multiLevelType w:val="hybridMultilevel"/>
    <w:tmpl w:val="D0EA5A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620F70"/>
    <w:multiLevelType w:val="multilevel"/>
    <w:tmpl w:val="D880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2C76E0"/>
    <w:multiLevelType w:val="hybridMultilevel"/>
    <w:tmpl w:val="02DAD4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9607041">
    <w:abstractNumId w:val="2"/>
  </w:num>
  <w:num w:numId="2" w16cid:durableId="868299303">
    <w:abstractNumId w:val="4"/>
  </w:num>
  <w:num w:numId="3" w16cid:durableId="504127254">
    <w:abstractNumId w:val="1"/>
  </w:num>
  <w:num w:numId="4" w16cid:durableId="1066031058">
    <w:abstractNumId w:val="3"/>
  </w:num>
  <w:num w:numId="5" w16cid:durableId="2028096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7C"/>
    <w:rsid w:val="000020F2"/>
    <w:rsid w:val="0001061A"/>
    <w:rsid w:val="00014481"/>
    <w:rsid w:val="00022305"/>
    <w:rsid w:val="00023655"/>
    <w:rsid w:val="000261A7"/>
    <w:rsid w:val="00030D4B"/>
    <w:rsid w:val="00031598"/>
    <w:rsid w:val="00033EDC"/>
    <w:rsid w:val="0003467A"/>
    <w:rsid w:val="000411A9"/>
    <w:rsid w:val="00041468"/>
    <w:rsid w:val="00043AF9"/>
    <w:rsid w:val="000478BF"/>
    <w:rsid w:val="00056639"/>
    <w:rsid w:val="00060548"/>
    <w:rsid w:val="00061F92"/>
    <w:rsid w:val="0006291E"/>
    <w:rsid w:val="000701EA"/>
    <w:rsid w:val="000706F1"/>
    <w:rsid w:val="00071195"/>
    <w:rsid w:val="00074E5A"/>
    <w:rsid w:val="00076955"/>
    <w:rsid w:val="00081F6D"/>
    <w:rsid w:val="000827B7"/>
    <w:rsid w:val="00091A80"/>
    <w:rsid w:val="000940A9"/>
    <w:rsid w:val="000946BA"/>
    <w:rsid w:val="000953A9"/>
    <w:rsid w:val="00097C19"/>
    <w:rsid w:val="00097F1E"/>
    <w:rsid w:val="000A109F"/>
    <w:rsid w:val="000A4C1A"/>
    <w:rsid w:val="000A6666"/>
    <w:rsid w:val="000A76A0"/>
    <w:rsid w:val="000B69FB"/>
    <w:rsid w:val="000D0023"/>
    <w:rsid w:val="000D1633"/>
    <w:rsid w:val="000D194F"/>
    <w:rsid w:val="000D22EB"/>
    <w:rsid w:val="000D4A29"/>
    <w:rsid w:val="000D7755"/>
    <w:rsid w:val="000D7EF8"/>
    <w:rsid w:val="000E019D"/>
    <w:rsid w:val="000E0F38"/>
    <w:rsid w:val="000F1526"/>
    <w:rsid w:val="000F2A11"/>
    <w:rsid w:val="000F78C2"/>
    <w:rsid w:val="0010021D"/>
    <w:rsid w:val="00101665"/>
    <w:rsid w:val="00105741"/>
    <w:rsid w:val="001071DE"/>
    <w:rsid w:val="00110EF6"/>
    <w:rsid w:val="0012235F"/>
    <w:rsid w:val="00123170"/>
    <w:rsid w:val="0012413A"/>
    <w:rsid w:val="0012566D"/>
    <w:rsid w:val="00125CB0"/>
    <w:rsid w:val="00125DA2"/>
    <w:rsid w:val="0012710A"/>
    <w:rsid w:val="001335FD"/>
    <w:rsid w:val="001362AF"/>
    <w:rsid w:val="0014453B"/>
    <w:rsid w:val="00147918"/>
    <w:rsid w:val="00147D27"/>
    <w:rsid w:val="00150D4D"/>
    <w:rsid w:val="00151043"/>
    <w:rsid w:val="00160796"/>
    <w:rsid w:val="001636CE"/>
    <w:rsid w:val="00163B89"/>
    <w:rsid w:val="0016625A"/>
    <w:rsid w:val="00167F3B"/>
    <w:rsid w:val="00175DBC"/>
    <w:rsid w:val="00177198"/>
    <w:rsid w:val="00181842"/>
    <w:rsid w:val="00182C5B"/>
    <w:rsid w:val="00185F06"/>
    <w:rsid w:val="00186DA1"/>
    <w:rsid w:val="0019474A"/>
    <w:rsid w:val="00194AB5"/>
    <w:rsid w:val="0019561A"/>
    <w:rsid w:val="001957A3"/>
    <w:rsid w:val="00195A7D"/>
    <w:rsid w:val="00197123"/>
    <w:rsid w:val="001A1B10"/>
    <w:rsid w:val="001A3706"/>
    <w:rsid w:val="001A3DDA"/>
    <w:rsid w:val="001B08DE"/>
    <w:rsid w:val="001B4220"/>
    <w:rsid w:val="001B4D7E"/>
    <w:rsid w:val="001B6C1F"/>
    <w:rsid w:val="001C0BE5"/>
    <w:rsid w:val="001C2E20"/>
    <w:rsid w:val="001D35D7"/>
    <w:rsid w:val="001D3F30"/>
    <w:rsid w:val="001E11D5"/>
    <w:rsid w:val="001E4C19"/>
    <w:rsid w:val="001E65AF"/>
    <w:rsid w:val="001E6918"/>
    <w:rsid w:val="001E7120"/>
    <w:rsid w:val="001F1279"/>
    <w:rsid w:val="001F6AC1"/>
    <w:rsid w:val="00201AE8"/>
    <w:rsid w:val="0020384B"/>
    <w:rsid w:val="00206CC4"/>
    <w:rsid w:val="002070FD"/>
    <w:rsid w:val="00207C07"/>
    <w:rsid w:val="002107C8"/>
    <w:rsid w:val="002126B8"/>
    <w:rsid w:val="00213A64"/>
    <w:rsid w:val="0021412E"/>
    <w:rsid w:val="0021451E"/>
    <w:rsid w:val="00217833"/>
    <w:rsid w:val="00226CA0"/>
    <w:rsid w:val="0022717E"/>
    <w:rsid w:val="00236865"/>
    <w:rsid w:val="00240549"/>
    <w:rsid w:val="00240DFA"/>
    <w:rsid w:val="0024284E"/>
    <w:rsid w:val="00242C0D"/>
    <w:rsid w:val="002455C0"/>
    <w:rsid w:val="00250AD6"/>
    <w:rsid w:val="00252C9F"/>
    <w:rsid w:val="00252D11"/>
    <w:rsid w:val="0025546C"/>
    <w:rsid w:val="0026168E"/>
    <w:rsid w:val="002705B3"/>
    <w:rsid w:val="00274761"/>
    <w:rsid w:val="00275595"/>
    <w:rsid w:val="00276640"/>
    <w:rsid w:val="00280428"/>
    <w:rsid w:val="00281A95"/>
    <w:rsid w:val="00282AAE"/>
    <w:rsid w:val="00283781"/>
    <w:rsid w:val="0029282E"/>
    <w:rsid w:val="002941E3"/>
    <w:rsid w:val="00295309"/>
    <w:rsid w:val="002A224A"/>
    <w:rsid w:val="002A2B68"/>
    <w:rsid w:val="002A2E13"/>
    <w:rsid w:val="002A464E"/>
    <w:rsid w:val="002A69A9"/>
    <w:rsid w:val="002A74C2"/>
    <w:rsid w:val="002B0F49"/>
    <w:rsid w:val="002B39D9"/>
    <w:rsid w:val="002B5669"/>
    <w:rsid w:val="002B5A7D"/>
    <w:rsid w:val="002B7640"/>
    <w:rsid w:val="002C1B9D"/>
    <w:rsid w:val="002C3477"/>
    <w:rsid w:val="002C52B3"/>
    <w:rsid w:val="002C5B86"/>
    <w:rsid w:val="002C6C69"/>
    <w:rsid w:val="002D179D"/>
    <w:rsid w:val="002D2B5A"/>
    <w:rsid w:val="002D7BA6"/>
    <w:rsid w:val="002E02B0"/>
    <w:rsid w:val="002E4A3B"/>
    <w:rsid w:val="002E5B1F"/>
    <w:rsid w:val="002E5FE3"/>
    <w:rsid w:val="002F34BE"/>
    <w:rsid w:val="002F7A95"/>
    <w:rsid w:val="0030150E"/>
    <w:rsid w:val="0030251E"/>
    <w:rsid w:val="003036BD"/>
    <w:rsid w:val="003057EC"/>
    <w:rsid w:val="00321F1F"/>
    <w:rsid w:val="0032205D"/>
    <w:rsid w:val="00324167"/>
    <w:rsid w:val="00324429"/>
    <w:rsid w:val="00324706"/>
    <w:rsid w:val="00325DF5"/>
    <w:rsid w:val="00325F83"/>
    <w:rsid w:val="003268C6"/>
    <w:rsid w:val="00326A76"/>
    <w:rsid w:val="00331DC3"/>
    <w:rsid w:val="0033348E"/>
    <w:rsid w:val="003358CB"/>
    <w:rsid w:val="00335995"/>
    <w:rsid w:val="00336FDE"/>
    <w:rsid w:val="0034138A"/>
    <w:rsid w:val="003426F9"/>
    <w:rsid w:val="00343007"/>
    <w:rsid w:val="00343502"/>
    <w:rsid w:val="00346B5E"/>
    <w:rsid w:val="00355390"/>
    <w:rsid w:val="0035711D"/>
    <w:rsid w:val="0036274D"/>
    <w:rsid w:val="003643C1"/>
    <w:rsid w:val="00366B5D"/>
    <w:rsid w:val="00370800"/>
    <w:rsid w:val="0037207D"/>
    <w:rsid w:val="00377A35"/>
    <w:rsid w:val="00382F4E"/>
    <w:rsid w:val="00383E06"/>
    <w:rsid w:val="00385A64"/>
    <w:rsid w:val="00387C58"/>
    <w:rsid w:val="003957A8"/>
    <w:rsid w:val="00397A0A"/>
    <w:rsid w:val="003A0271"/>
    <w:rsid w:val="003A0AA8"/>
    <w:rsid w:val="003A2CD5"/>
    <w:rsid w:val="003A48C2"/>
    <w:rsid w:val="003B44FB"/>
    <w:rsid w:val="003B4C3F"/>
    <w:rsid w:val="003B6061"/>
    <w:rsid w:val="003B637A"/>
    <w:rsid w:val="003B7DC6"/>
    <w:rsid w:val="003C03B9"/>
    <w:rsid w:val="003C3E58"/>
    <w:rsid w:val="003C7DE1"/>
    <w:rsid w:val="003D00A0"/>
    <w:rsid w:val="003E0782"/>
    <w:rsid w:val="003E1C8A"/>
    <w:rsid w:val="003E2DBF"/>
    <w:rsid w:val="003E4465"/>
    <w:rsid w:val="003E6F59"/>
    <w:rsid w:val="003F0BA7"/>
    <w:rsid w:val="003F1D4A"/>
    <w:rsid w:val="003F5E0B"/>
    <w:rsid w:val="0040324A"/>
    <w:rsid w:val="00404023"/>
    <w:rsid w:val="00405EDE"/>
    <w:rsid w:val="0040607D"/>
    <w:rsid w:val="00406297"/>
    <w:rsid w:val="0040659F"/>
    <w:rsid w:val="00406B17"/>
    <w:rsid w:val="00414FC7"/>
    <w:rsid w:val="00415B6F"/>
    <w:rsid w:val="004214BB"/>
    <w:rsid w:val="00421B7F"/>
    <w:rsid w:val="00421F9A"/>
    <w:rsid w:val="0042259E"/>
    <w:rsid w:val="00422F4A"/>
    <w:rsid w:val="00423185"/>
    <w:rsid w:val="00424E89"/>
    <w:rsid w:val="004308F9"/>
    <w:rsid w:val="00430E50"/>
    <w:rsid w:val="004311BB"/>
    <w:rsid w:val="0043608E"/>
    <w:rsid w:val="0043686B"/>
    <w:rsid w:val="00436BEE"/>
    <w:rsid w:val="004428B6"/>
    <w:rsid w:val="00445E28"/>
    <w:rsid w:val="0044664E"/>
    <w:rsid w:val="0044732D"/>
    <w:rsid w:val="00450226"/>
    <w:rsid w:val="00450CEE"/>
    <w:rsid w:val="00452558"/>
    <w:rsid w:val="00453222"/>
    <w:rsid w:val="00456713"/>
    <w:rsid w:val="00462C48"/>
    <w:rsid w:val="004645BE"/>
    <w:rsid w:val="004668DF"/>
    <w:rsid w:val="004704E3"/>
    <w:rsid w:val="004724C8"/>
    <w:rsid w:val="00486CF7"/>
    <w:rsid w:val="00491290"/>
    <w:rsid w:val="004A10F0"/>
    <w:rsid w:val="004A5F5D"/>
    <w:rsid w:val="004B31B7"/>
    <w:rsid w:val="004B5C4A"/>
    <w:rsid w:val="004B7E24"/>
    <w:rsid w:val="004C13F7"/>
    <w:rsid w:val="004C4F47"/>
    <w:rsid w:val="004C73B8"/>
    <w:rsid w:val="004D0777"/>
    <w:rsid w:val="004D154D"/>
    <w:rsid w:val="004D223B"/>
    <w:rsid w:val="004D2FF0"/>
    <w:rsid w:val="004E1A06"/>
    <w:rsid w:val="004E3081"/>
    <w:rsid w:val="004E6474"/>
    <w:rsid w:val="004F0D5D"/>
    <w:rsid w:val="004F356E"/>
    <w:rsid w:val="004F393C"/>
    <w:rsid w:val="004F7302"/>
    <w:rsid w:val="00500858"/>
    <w:rsid w:val="00501096"/>
    <w:rsid w:val="005022F7"/>
    <w:rsid w:val="00502305"/>
    <w:rsid w:val="00505B6E"/>
    <w:rsid w:val="00506C96"/>
    <w:rsid w:val="00511DF2"/>
    <w:rsid w:val="00511FCD"/>
    <w:rsid w:val="0051422C"/>
    <w:rsid w:val="00515AFD"/>
    <w:rsid w:val="005205C6"/>
    <w:rsid w:val="00527663"/>
    <w:rsid w:val="00530F92"/>
    <w:rsid w:val="0053340B"/>
    <w:rsid w:val="00535F8B"/>
    <w:rsid w:val="005362D3"/>
    <w:rsid w:val="005363A4"/>
    <w:rsid w:val="00536B4C"/>
    <w:rsid w:val="005404B9"/>
    <w:rsid w:val="00543EBE"/>
    <w:rsid w:val="00544921"/>
    <w:rsid w:val="00550DA2"/>
    <w:rsid w:val="0055328B"/>
    <w:rsid w:val="005556DE"/>
    <w:rsid w:val="0056377C"/>
    <w:rsid w:val="005665FD"/>
    <w:rsid w:val="00566F96"/>
    <w:rsid w:val="005732C8"/>
    <w:rsid w:val="0057428A"/>
    <w:rsid w:val="00577E5B"/>
    <w:rsid w:val="00580A6B"/>
    <w:rsid w:val="00583A13"/>
    <w:rsid w:val="00584F53"/>
    <w:rsid w:val="005853C3"/>
    <w:rsid w:val="00585ADF"/>
    <w:rsid w:val="00595249"/>
    <w:rsid w:val="005962DC"/>
    <w:rsid w:val="00596D60"/>
    <w:rsid w:val="005A0C7B"/>
    <w:rsid w:val="005A3D2C"/>
    <w:rsid w:val="005A4F18"/>
    <w:rsid w:val="005A5289"/>
    <w:rsid w:val="005A63C1"/>
    <w:rsid w:val="005B26F0"/>
    <w:rsid w:val="005B48B5"/>
    <w:rsid w:val="005C1AE5"/>
    <w:rsid w:val="005C2697"/>
    <w:rsid w:val="005C41B7"/>
    <w:rsid w:val="005D1D08"/>
    <w:rsid w:val="005D7EF1"/>
    <w:rsid w:val="005E7C79"/>
    <w:rsid w:val="005F3BD9"/>
    <w:rsid w:val="005F49A2"/>
    <w:rsid w:val="00604E54"/>
    <w:rsid w:val="00613D76"/>
    <w:rsid w:val="006155F7"/>
    <w:rsid w:val="00625B53"/>
    <w:rsid w:val="006266F2"/>
    <w:rsid w:val="00626904"/>
    <w:rsid w:val="0063172A"/>
    <w:rsid w:val="00635B59"/>
    <w:rsid w:val="00636E3A"/>
    <w:rsid w:val="006431CF"/>
    <w:rsid w:val="00643FC5"/>
    <w:rsid w:val="006467D9"/>
    <w:rsid w:val="006645FF"/>
    <w:rsid w:val="0067040B"/>
    <w:rsid w:val="00672990"/>
    <w:rsid w:val="00675A2C"/>
    <w:rsid w:val="00676781"/>
    <w:rsid w:val="00677795"/>
    <w:rsid w:val="006777D7"/>
    <w:rsid w:val="0068008A"/>
    <w:rsid w:val="00680A1F"/>
    <w:rsid w:val="00680EE3"/>
    <w:rsid w:val="00685D1B"/>
    <w:rsid w:val="00686F42"/>
    <w:rsid w:val="00687961"/>
    <w:rsid w:val="006926F1"/>
    <w:rsid w:val="00694809"/>
    <w:rsid w:val="006975FB"/>
    <w:rsid w:val="00697B4F"/>
    <w:rsid w:val="006A0A85"/>
    <w:rsid w:val="006A0B2B"/>
    <w:rsid w:val="006A128B"/>
    <w:rsid w:val="006A6C8B"/>
    <w:rsid w:val="006B0FF3"/>
    <w:rsid w:val="006B1B36"/>
    <w:rsid w:val="006B6058"/>
    <w:rsid w:val="006B7EE8"/>
    <w:rsid w:val="006C1D44"/>
    <w:rsid w:val="006C4829"/>
    <w:rsid w:val="006C6671"/>
    <w:rsid w:val="006C7369"/>
    <w:rsid w:val="006D0081"/>
    <w:rsid w:val="006D32BA"/>
    <w:rsid w:val="006D70EA"/>
    <w:rsid w:val="006E120A"/>
    <w:rsid w:val="006E3540"/>
    <w:rsid w:val="006E3F21"/>
    <w:rsid w:val="006E44FC"/>
    <w:rsid w:val="006E57F7"/>
    <w:rsid w:val="006E66D5"/>
    <w:rsid w:val="006F0DC1"/>
    <w:rsid w:val="006F45B3"/>
    <w:rsid w:val="006F6C3A"/>
    <w:rsid w:val="007006F6"/>
    <w:rsid w:val="007007C3"/>
    <w:rsid w:val="00700CB7"/>
    <w:rsid w:val="00701BBF"/>
    <w:rsid w:val="00703E42"/>
    <w:rsid w:val="00706029"/>
    <w:rsid w:val="00706DA2"/>
    <w:rsid w:val="00707327"/>
    <w:rsid w:val="007077DE"/>
    <w:rsid w:val="007143BE"/>
    <w:rsid w:val="007158D2"/>
    <w:rsid w:val="00715B06"/>
    <w:rsid w:val="00716654"/>
    <w:rsid w:val="00716E22"/>
    <w:rsid w:val="00717DDB"/>
    <w:rsid w:val="00720C9A"/>
    <w:rsid w:val="007214CC"/>
    <w:rsid w:val="00722129"/>
    <w:rsid w:val="00722345"/>
    <w:rsid w:val="00723330"/>
    <w:rsid w:val="0072363E"/>
    <w:rsid w:val="00725F15"/>
    <w:rsid w:val="00726D66"/>
    <w:rsid w:val="007318A3"/>
    <w:rsid w:val="0073251A"/>
    <w:rsid w:val="007409B4"/>
    <w:rsid w:val="00745F48"/>
    <w:rsid w:val="007471C1"/>
    <w:rsid w:val="00751CE0"/>
    <w:rsid w:val="0075241F"/>
    <w:rsid w:val="00755517"/>
    <w:rsid w:val="007616EB"/>
    <w:rsid w:val="00761D3B"/>
    <w:rsid w:val="0077422A"/>
    <w:rsid w:val="00775F04"/>
    <w:rsid w:val="00777E1A"/>
    <w:rsid w:val="00780697"/>
    <w:rsid w:val="0078079F"/>
    <w:rsid w:val="0078139A"/>
    <w:rsid w:val="00781B18"/>
    <w:rsid w:val="00786049"/>
    <w:rsid w:val="00786DFA"/>
    <w:rsid w:val="007910A6"/>
    <w:rsid w:val="00795211"/>
    <w:rsid w:val="0079702F"/>
    <w:rsid w:val="00797FA8"/>
    <w:rsid w:val="007A44AC"/>
    <w:rsid w:val="007A484D"/>
    <w:rsid w:val="007A58C0"/>
    <w:rsid w:val="007C0DD7"/>
    <w:rsid w:val="007C1873"/>
    <w:rsid w:val="007C4407"/>
    <w:rsid w:val="007C659B"/>
    <w:rsid w:val="007C7803"/>
    <w:rsid w:val="007C7AAC"/>
    <w:rsid w:val="007D366F"/>
    <w:rsid w:val="007D5A09"/>
    <w:rsid w:val="007D6A24"/>
    <w:rsid w:val="007E2F5C"/>
    <w:rsid w:val="007E3AEF"/>
    <w:rsid w:val="007E4CD2"/>
    <w:rsid w:val="007E5242"/>
    <w:rsid w:val="007E52A6"/>
    <w:rsid w:val="007F1922"/>
    <w:rsid w:val="007F3E36"/>
    <w:rsid w:val="007F6E1E"/>
    <w:rsid w:val="0080078E"/>
    <w:rsid w:val="00802A6E"/>
    <w:rsid w:val="0080587F"/>
    <w:rsid w:val="00806117"/>
    <w:rsid w:val="00810AC8"/>
    <w:rsid w:val="008124D5"/>
    <w:rsid w:val="00815CD8"/>
    <w:rsid w:val="00816DD9"/>
    <w:rsid w:val="00820E67"/>
    <w:rsid w:val="00821699"/>
    <w:rsid w:val="00824FBE"/>
    <w:rsid w:val="008252E4"/>
    <w:rsid w:val="0083375A"/>
    <w:rsid w:val="00834C2B"/>
    <w:rsid w:val="00834D0C"/>
    <w:rsid w:val="00840007"/>
    <w:rsid w:val="008401CC"/>
    <w:rsid w:val="00841AC1"/>
    <w:rsid w:val="00842729"/>
    <w:rsid w:val="00846081"/>
    <w:rsid w:val="00846A05"/>
    <w:rsid w:val="0085229E"/>
    <w:rsid w:val="00853A98"/>
    <w:rsid w:val="00857080"/>
    <w:rsid w:val="0085737A"/>
    <w:rsid w:val="00861785"/>
    <w:rsid w:val="0086559E"/>
    <w:rsid w:val="00873975"/>
    <w:rsid w:val="00875587"/>
    <w:rsid w:val="008757DE"/>
    <w:rsid w:val="00876053"/>
    <w:rsid w:val="008764B3"/>
    <w:rsid w:val="00880AED"/>
    <w:rsid w:val="00882449"/>
    <w:rsid w:val="00883CCD"/>
    <w:rsid w:val="0088611C"/>
    <w:rsid w:val="00886E4D"/>
    <w:rsid w:val="008902EB"/>
    <w:rsid w:val="008926DE"/>
    <w:rsid w:val="008A43E1"/>
    <w:rsid w:val="008A57A0"/>
    <w:rsid w:val="008A651F"/>
    <w:rsid w:val="008A69D1"/>
    <w:rsid w:val="008B1B6F"/>
    <w:rsid w:val="008C0932"/>
    <w:rsid w:val="008C2656"/>
    <w:rsid w:val="008D3F89"/>
    <w:rsid w:val="008D4358"/>
    <w:rsid w:val="008D5E0B"/>
    <w:rsid w:val="008E0039"/>
    <w:rsid w:val="008E2AA0"/>
    <w:rsid w:val="008E3900"/>
    <w:rsid w:val="008E399E"/>
    <w:rsid w:val="008F2ABC"/>
    <w:rsid w:val="008F50B0"/>
    <w:rsid w:val="008F546D"/>
    <w:rsid w:val="008F58F8"/>
    <w:rsid w:val="00903A6E"/>
    <w:rsid w:val="00906A8C"/>
    <w:rsid w:val="00911573"/>
    <w:rsid w:val="00912D1F"/>
    <w:rsid w:val="009149F8"/>
    <w:rsid w:val="00916BE7"/>
    <w:rsid w:val="00916F66"/>
    <w:rsid w:val="00921862"/>
    <w:rsid w:val="0092496A"/>
    <w:rsid w:val="009303A9"/>
    <w:rsid w:val="00930CD5"/>
    <w:rsid w:val="00930D12"/>
    <w:rsid w:val="00932C15"/>
    <w:rsid w:val="0093405E"/>
    <w:rsid w:val="009409B1"/>
    <w:rsid w:val="009446C0"/>
    <w:rsid w:val="00951C39"/>
    <w:rsid w:val="00952418"/>
    <w:rsid w:val="0096228F"/>
    <w:rsid w:val="00966E0A"/>
    <w:rsid w:val="00970B30"/>
    <w:rsid w:val="00980425"/>
    <w:rsid w:val="00980582"/>
    <w:rsid w:val="00986A35"/>
    <w:rsid w:val="00986AA6"/>
    <w:rsid w:val="00991A29"/>
    <w:rsid w:val="009920F6"/>
    <w:rsid w:val="00993627"/>
    <w:rsid w:val="00993DEF"/>
    <w:rsid w:val="009A1940"/>
    <w:rsid w:val="009A5621"/>
    <w:rsid w:val="009B3152"/>
    <w:rsid w:val="009B702D"/>
    <w:rsid w:val="009C12BD"/>
    <w:rsid w:val="009C177C"/>
    <w:rsid w:val="009C1DCE"/>
    <w:rsid w:val="009C49AE"/>
    <w:rsid w:val="009D134B"/>
    <w:rsid w:val="009D29DD"/>
    <w:rsid w:val="009D4095"/>
    <w:rsid w:val="009D6838"/>
    <w:rsid w:val="009E22D1"/>
    <w:rsid w:val="009E4BF1"/>
    <w:rsid w:val="009E669F"/>
    <w:rsid w:val="009F08D5"/>
    <w:rsid w:val="009F4A88"/>
    <w:rsid w:val="009F6455"/>
    <w:rsid w:val="00A05A12"/>
    <w:rsid w:val="00A067D8"/>
    <w:rsid w:val="00A06820"/>
    <w:rsid w:val="00A10D51"/>
    <w:rsid w:val="00A21117"/>
    <w:rsid w:val="00A222E4"/>
    <w:rsid w:val="00A237A3"/>
    <w:rsid w:val="00A27DD5"/>
    <w:rsid w:val="00A3019E"/>
    <w:rsid w:val="00A302D7"/>
    <w:rsid w:val="00A3439B"/>
    <w:rsid w:val="00A344BA"/>
    <w:rsid w:val="00A348F8"/>
    <w:rsid w:val="00A3628B"/>
    <w:rsid w:val="00A36325"/>
    <w:rsid w:val="00A3777C"/>
    <w:rsid w:val="00A40742"/>
    <w:rsid w:val="00A40C7E"/>
    <w:rsid w:val="00A4149D"/>
    <w:rsid w:val="00A41FBC"/>
    <w:rsid w:val="00A43D85"/>
    <w:rsid w:val="00A44E71"/>
    <w:rsid w:val="00A45620"/>
    <w:rsid w:val="00A52281"/>
    <w:rsid w:val="00A5429B"/>
    <w:rsid w:val="00A60362"/>
    <w:rsid w:val="00A60B5C"/>
    <w:rsid w:val="00A60F23"/>
    <w:rsid w:val="00A61456"/>
    <w:rsid w:val="00A61A22"/>
    <w:rsid w:val="00A61B26"/>
    <w:rsid w:val="00A62F4E"/>
    <w:rsid w:val="00A6647C"/>
    <w:rsid w:val="00A66A23"/>
    <w:rsid w:val="00A72CE2"/>
    <w:rsid w:val="00A75526"/>
    <w:rsid w:val="00A807D7"/>
    <w:rsid w:val="00A834AD"/>
    <w:rsid w:val="00A87CAA"/>
    <w:rsid w:val="00A95DE7"/>
    <w:rsid w:val="00AA3DD3"/>
    <w:rsid w:val="00AA42A1"/>
    <w:rsid w:val="00AA5192"/>
    <w:rsid w:val="00AA5705"/>
    <w:rsid w:val="00AA7F19"/>
    <w:rsid w:val="00AB10CA"/>
    <w:rsid w:val="00AB326B"/>
    <w:rsid w:val="00AB39D6"/>
    <w:rsid w:val="00AB6ACA"/>
    <w:rsid w:val="00AB6DE0"/>
    <w:rsid w:val="00AC0C30"/>
    <w:rsid w:val="00AC467C"/>
    <w:rsid w:val="00AC7F3C"/>
    <w:rsid w:val="00AD57BF"/>
    <w:rsid w:val="00AE05B3"/>
    <w:rsid w:val="00AE3A4A"/>
    <w:rsid w:val="00AE6C9B"/>
    <w:rsid w:val="00AE7E2B"/>
    <w:rsid w:val="00AF5236"/>
    <w:rsid w:val="00AF5766"/>
    <w:rsid w:val="00AF6006"/>
    <w:rsid w:val="00AF68D4"/>
    <w:rsid w:val="00B005FA"/>
    <w:rsid w:val="00B01FAF"/>
    <w:rsid w:val="00B02992"/>
    <w:rsid w:val="00B03766"/>
    <w:rsid w:val="00B0403D"/>
    <w:rsid w:val="00B057B0"/>
    <w:rsid w:val="00B10527"/>
    <w:rsid w:val="00B1062C"/>
    <w:rsid w:val="00B11A37"/>
    <w:rsid w:val="00B12E91"/>
    <w:rsid w:val="00B15007"/>
    <w:rsid w:val="00B21502"/>
    <w:rsid w:val="00B224C8"/>
    <w:rsid w:val="00B25D01"/>
    <w:rsid w:val="00B33E16"/>
    <w:rsid w:val="00B37600"/>
    <w:rsid w:val="00B37767"/>
    <w:rsid w:val="00B37E19"/>
    <w:rsid w:val="00B40B16"/>
    <w:rsid w:val="00B41295"/>
    <w:rsid w:val="00B43C13"/>
    <w:rsid w:val="00B44291"/>
    <w:rsid w:val="00B44C25"/>
    <w:rsid w:val="00B51601"/>
    <w:rsid w:val="00B53FB7"/>
    <w:rsid w:val="00B5509D"/>
    <w:rsid w:val="00B62C2B"/>
    <w:rsid w:val="00B74040"/>
    <w:rsid w:val="00B774F1"/>
    <w:rsid w:val="00B83619"/>
    <w:rsid w:val="00B83D73"/>
    <w:rsid w:val="00B87C98"/>
    <w:rsid w:val="00B93583"/>
    <w:rsid w:val="00B93ED1"/>
    <w:rsid w:val="00B96C23"/>
    <w:rsid w:val="00B96FB2"/>
    <w:rsid w:val="00BA1352"/>
    <w:rsid w:val="00BA3B27"/>
    <w:rsid w:val="00BA3E60"/>
    <w:rsid w:val="00BA5492"/>
    <w:rsid w:val="00BA734D"/>
    <w:rsid w:val="00BB10A6"/>
    <w:rsid w:val="00BB122B"/>
    <w:rsid w:val="00BB1663"/>
    <w:rsid w:val="00BB1D1F"/>
    <w:rsid w:val="00BB1E46"/>
    <w:rsid w:val="00BB2B80"/>
    <w:rsid w:val="00BB2C05"/>
    <w:rsid w:val="00BB4504"/>
    <w:rsid w:val="00BB4815"/>
    <w:rsid w:val="00BB66BF"/>
    <w:rsid w:val="00BC21C0"/>
    <w:rsid w:val="00BC47A3"/>
    <w:rsid w:val="00BC636A"/>
    <w:rsid w:val="00BD113A"/>
    <w:rsid w:val="00BD3FF8"/>
    <w:rsid w:val="00BD426A"/>
    <w:rsid w:val="00BD53E2"/>
    <w:rsid w:val="00BE3877"/>
    <w:rsid w:val="00BE4335"/>
    <w:rsid w:val="00BE5427"/>
    <w:rsid w:val="00BF2FB2"/>
    <w:rsid w:val="00BF4A4A"/>
    <w:rsid w:val="00C031A0"/>
    <w:rsid w:val="00C04B7D"/>
    <w:rsid w:val="00C06840"/>
    <w:rsid w:val="00C143E8"/>
    <w:rsid w:val="00C15951"/>
    <w:rsid w:val="00C23B73"/>
    <w:rsid w:val="00C24EC4"/>
    <w:rsid w:val="00C343CC"/>
    <w:rsid w:val="00C37255"/>
    <w:rsid w:val="00C4028E"/>
    <w:rsid w:val="00C41CA4"/>
    <w:rsid w:val="00C45F59"/>
    <w:rsid w:val="00C52999"/>
    <w:rsid w:val="00C54888"/>
    <w:rsid w:val="00C54A40"/>
    <w:rsid w:val="00C55CAB"/>
    <w:rsid w:val="00C568FD"/>
    <w:rsid w:val="00C63E29"/>
    <w:rsid w:val="00C650E0"/>
    <w:rsid w:val="00C679F2"/>
    <w:rsid w:val="00C72969"/>
    <w:rsid w:val="00C72AB3"/>
    <w:rsid w:val="00C7377F"/>
    <w:rsid w:val="00C73AE2"/>
    <w:rsid w:val="00C74875"/>
    <w:rsid w:val="00C74FA7"/>
    <w:rsid w:val="00C75FF7"/>
    <w:rsid w:val="00C76EA4"/>
    <w:rsid w:val="00C77BDA"/>
    <w:rsid w:val="00C807E1"/>
    <w:rsid w:val="00C83B41"/>
    <w:rsid w:val="00C85558"/>
    <w:rsid w:val="00CA3EA2"/>
    <w:rsid w:val="00CA5D63"/>
    <w:rsid w:val="00CA621B"/>
    <w:rsid w:val="00CB6865"/>
    <w:rsid w:val="00CC04B6"/>
    <w:rsid w:val="00CC3277"/>
    <w:rsid w:val="00CC4192"/>
    <w:rsid w:val="00CC426E"/>
    <w:rsid w:val="00CC443A"/>
    <w:rsid w:val="00CC472E"/>
    <w:rsid w:val="00CD234E"/>
    <w:rsid w:val="00CD4C6C"/>
    <w:rsid w:val="00CE112F"/>
    <w:rsid w:val="00CE3F10"/>
    <w:rsid w:val="00CE5B81"/>
    <w:rsid w:val="00CF08BA"/>
    <w:rsid w:val="00CF29C2"/>
    <w:rsid w:val="00CF2F5B"/>
    <w:rsid w:val="00CF681F"/>
    <w:rsid w:val="00CF7F19"/>
    <w:rsid w:val="00D02626"/>
    <w:rsid w:val="00D04655"/>
    <w:rsid w:val="00D058DE"/>
    <w:rsid w:val="00D13016"/>
    <w:rsid w:val="00D139CA"/>
    <w:rsid w:val="00D1457C"/>
    <w:rsid w:val="00D154E1"/>
    <w:rsid w:val="00D20DF3"/>
    <w:rsid w:val="00D217DC"/>
    <w:rsid w:val="00D21F1C"/>
    <w:rsid w:val="00D21FDD"/>
    <w:rsid w:val="00D2224C"/>
    <w:rsid w:val="00D2407F"/>
    <w:rsid w:val="00D255F2"/>
    <w:rsid w:val="00D303DD"/>
    <w:rsid w:val="00D31744"/>
    <w:rsid w:val="00D34067"/>
    <w:rsid w:val="00D34299"/>
    <w:rsid w:val="00D34BD1"/>
    <w:rsid w:val="00D35F29"/>
    <w:rsid w:val="00D36479"/>
    <w:rsid w:val="00D37F26"/>
    <w:rsid w:val="00D422D5"/>
    <w:rsid w:val="00D46445"/>
    <w:rsid w:val="00D51295"/>
    <w:rsid w:val="00D5437C"/>
    <w:rsid w:val="00D56C5A"/>
    <w:rsid w:val="00D64656"/>
    <w:rsid w:val="00D65191"/>
    <w:rsid w:val="00D668DF"/>
    <w:rsid w:val="00D70111"/>
    <w:rsid w:val="00D723C9"/>
    <w:rsid w:val="00D74353"/>
    <w:rsid w:val="00D76C66"/>
    <w:rsid w:val="00D77649"/>
    <w:rsid w:val="00D77C8A"/>
    <w:rsid w:val="00D82F2A"/>
    <w:rsid w:val="00D83292"/>
    <w:rsid w:val="00D8369B"/>
    <w:rsid w:val="00D8396C"/>
    <w:rsid w:val="00D83A1E"/>
    <w:rsid w:val="00D875BE"/>
    <w:rsid w:val="00D903F7"/>
    <w:rsid w:val="00D9270E"/>
    <w:rsid w:val="00D93160"/>
    <w:rsid w:val="00D97A6F"/>
    <w:rsid w:val="00DA0E0A"/>
    <w:rsid w:val="00DA2B72"/>
    <w:rsid w:val="00DA6966"/>
    <w:rsid w:val="00DB15CA"/>
    <w:rsid w:val="00DB383F"/>
    <w:rsid w:val="00DC131A"/>
    <w:rsid w:val="00DC5683"/>
    <w:rsid w:val="00DC5C28"/>
    <w:rsid w:val="00DC750C"/>
    <w:rsid w:val="00DC77BA"/>
    <w:rsid w:val="00DC7B4D"/>
    <w:rsid w:val="00DD0F7E"/>
    <w:rsid w:val="00DD28A2"/>
    <w:rsid w:val="00DD3215"/>
    <w:rsid w:val="00DD3A95"/>
    <w:rsid w:val="00DD3E6C"/>
    <w:rsid w:val="00DD54BA"/>
    <w:rsid w:val="00DE001D"/>
    <w:rsid w:val="00DE09ED"/>
    <w:rsid w:val="00DE41C6"/>
    <w:rsid w:val="00DE4475"/>
    <w:rsid w:val="00DE5584"/>
    <w:rsid w:val="00DE571B"/>
    <w:rsid w:val="00DE5F0F"/>
    <w:rsid w:val="00DE6239"/>
    <w:rsid w:val="00DF6884"/>
    <w:rsid w:val="00E0138E"/>
    <w:rsid w:val="00E03992"/>
    <w:rsid w:val="00E05971"/>
    <w:rsid w:val="00E06CED"/>
    <w:rsid w:val="00E079B3"/>
    <w:rsid w:val="00E111C3"/>
    <w:rsid w:val="00E115E3"/>
    <w:rsid w:val="00E1167F"/>
    <w:rsid w:val="00E12186"/>
    <w:rsid w:val="00E166B5"/>
    <w:rsid w:val="00E16C59"/>
    <w:rsid w:val="00E20328"/>
    <w:rsid w:val="00E22D7B"/>
    <w:rsid w:val="00E23233"/>
    <w:rsid w:val="00E243B8"/>
    <w:rsid w:val="00E24FD9"/>
    <w:rsid w:val="00E317BA"/>
    <w:rsid w:val="00E31F71"/>
    <w:rsid w:val="00E32166"/>
    <w:rsid w:val="00E3448A"/>
    <w:rsid w:val="00E35088"/>
    <w:rsid w:val="00E37763"/>
    <w:rsid w:val="00E40DCF"/>
    <w:rsid w:val="00E47CB5"/>
    <w:rsid w:val="00E533C8"/>
    <w:rsid w:val="00E53E98"/>
    <w:rsid w:val="00E53EA6"/>
    <w:rsid w:val="00E555E0"/>
    <w:rsid w:val="00E57276"/>
    <w:rsid w:val="00E579F5"/>
    <w:rsid w:val="00E606D9"/>
    <w:rsid w:val="00E6331E"/>
    <w:rsid w:val="00E65213"/>
    <w:rsid w:val="00E65E26"/>
    <w:rsid w:val="00E6697B"/>
    <w:rsid w:val="00E66E56"/>
    <w:rsid w:val="00E67749"/>
    <w:rsid w:val="00E72026"/>
    <w:rsid w:val="00E73DDC"/>
    <w:rsid w:val="00E7618B"/>
    <w:rsid w:val="00E77775"/>
    <w:rsid w:val="00E91F95"/>
    <w:rsid w:val="00E92AE6"/>
    <w:rsid w:val="00E9382A"/>
    <w:rsid w:val="00E93FFE"/>
    <w:rsid w:val="00E96A5A"/>
    <w:rsid w:val="00E975F0"/>
    <w:rsid w:val="00EA24F8"/>
    <w:rsid w:val="00EA6199"/>
    <w:rsid w:val="00EA6390"/>
    <w:rsid w:val="00EB1191"/>
    <w:rsid w:val="00EB72F1"/>
    <w:rsid w:val="00EB7D78"/>
    <w:rsid w:val="00EC2754"/>
    <w:rsid w:val="00EC4564"/>
    <w:rsid w:val="00EC4A17"/>
    <w:rsid w:val="00EC4F62"/>
    <w:rsid w:val="00EC52E4"/>
    <w:rsid w:val="00EC6E81"/>
    <w:rsid w:val="00ED3958"/>
    <w:rsid w:val="00ED616A"/>
    <w:rsid w:val="00EE544C"/>
    <w:rsid w:val="00EE5B7D"/>
    <w:rsid w:val="00EE6900"/>
    <w:rsid w:val="00EF18C5"/>
    <w:rsid w:val="00EF3C37"/>
    <w:rsid w:val="00EF44A1"/>
    <w:rsid w:val="00EF4898"/>
    <w:rsid w:val="00F0511D"/>
    <w:rsid w:val="00F078C8"/>
    <w:rsid w:val="00F1192A"/>
    <w:rsid w:val="00F11E54"/>
    <w:rsid w:val="00F1225F"/>
    <w:rsid w:val="00F126E5"/>
    <w:rsid w:val="00F12C2F"/>
    <w:rsid w:val="00F14C23"/>
    <w:rsid w:val="00F15639"/>
    <w:rsid w:val="00F1582E"/>
    <w:rsid w:val="00F20AB6"/>
    <w:rsid w:val="00F2295B"/>
    <w:rsid w:val="00F269E9"/>
    <w:rsid w:val="00F36E81"/>
    <w:rsid w:val="00F437D3"/>
    <w:rsid w:val="00F477AC"/>
    <w:rsid w:val="00F51D95"/>
    <w:rsid w:val="00F56863"/>
    <w:rsid w:val="00F626E2"/>
    <w:rsid w:val="00F62F27"/>
    <w:rsid w:val="00F631D4"/>
    <w:rsid w:val="00F63611"/>
    <w:rsid w:val="00F6376F"/>
    <w:rsid w:val="00F63E17"/>
    <w:rsid w:val="00F65603"/>
    <w:rsid w:val="00F670A8"/>
    <w:rsid w:val="00F72715"/>
    <w:rsid w:val="00F72F26"/>
    <w:rsid w:val="00F73331"/>
    <w:rsid w:val="00F93C91"/>
    <w:rsid w:val="00F95027"/>
    <w:rsid w:val="00F96A73"/>
    <w:rsid w:val="00F97A4A"/>
    <w:rsid w:val="00F97BFE"/>
    <w:rsid w:val="00FA0D29"/>
    <w:rsid w:val="00FA1275"/>
    <w:rsid w:val="00FA27E0"/>
    <w:rsid w:val="00FA5C2E"/>
    <w:rsid w:val="00FA62B8"/>
    <w:rsid w:val="00FA75C4"/>
    <w:rsid w:val="00FB653B"/>
    <w:rsid w:val="00FB7F88"/>
    <w:rsid w:val="00FC2FA5"/>
    <w:rsid w:val="00FC467C"/>
    <w:rsid w:val="00FE11B2"/>
    <w:rsid w:val="00FE21A2"/>
    <w:rsid w:val="00FF17A0"/>
    <w:rsid w:val="00FF1F73"/>
    <w:rsid w:val="00FF2888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6D900F"/>
  <w15:chartTrackingRefBased/>
  <w15:docId w15:val="{F72084AB-93DA-486B-94B6-DF89BCC5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126E5"/>
    <w:rPr>
      <w:rFonts w:ascii="Calibri" w:hAnsi="Calibri"/>
      <w:sz w:val="22"/>
      <w:szCs w:val="22"/>
    </w:rPr>
  </w:style>
  <w:style w:type="paragraph" w:styleId="berschrift3">
    <w:name w:val="heading 3"/>
    <w:next w:val="TextA"/>
    <w:link w:val="berschrift3Zchn"/>
    <w:rsid w:val="001957A3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right="3119"/>
      <w:outlineLvl w:val="2"/>
    </w:pPr>
    <w:rPr>
      <w:rFonts w:ascii="Century Gothic" w:eastAsia="Century Gothic" w:hAnsi="Century Gothic" w:cs="Century Gothic"/>
      <w:b/>
      <w:bCs/>
      <w:color w:val="000000"/>
      <w:sz w:val="22"/>
      <w:szCs w:val="22"/>
      <w:u w:color="000000"/>
      <w:bdr w:val="nil"/>
    </w:rPr>
  </w:style>
  <w:style w:type="paragraph" w:styleId="berschrift4">
    <w:name w:val="heading 4"/>
    <w:next w:val="TextA"/>
    <w:link w:val="berschrift4Zchn"/>
    <w:rsid w:val="001957A3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09" w:right="3119" w:firstLine="709"/>
      <w:jc w:val="right"/>
      <w:outlineLvl w:val="3"/>
    </w:pPr>
    <w:rPr>
      <w:rFonts w:ascii="Century Gothic" w:eastAsia="Arial Unicode MS" w:hAnsi="Century Gothic" w:cs="Arial Unicode MS"/>
      <w:b/>
      <w:bCs/>
      <w:color w:val="000000"/>
      <w:sz w:val="22"/>
      <w:szCs w:val="22"/>
      <w:u w:color="000000"/>
      <w:bdr w:val="nil"/>
    </w:rPr>
  </w:style>
  <w:style w:type="paragraph" w:styleId="berschrift6">
    <w:name w:val="heading 6"/>
    <w:next w:val="TextA"/>
    <w:link w:val="berschrift6Zchn"/>
    <w:rsid w:val="001957A3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right="368"/>
      <w:jc w:val="right"/>
      <w:outlineLvl w:val="5"/>
    </w:pPr>
    <w:rPr>
      <w:rFonts w:ascii="Century Gothic" w:eastAsia="Arial Unicode MS" w:hAnsi="Century Gothic" w:cs="Arial Unicode MS"/>
      <w:b/>
      <w:bCs/>
      <w:color w:val="000000"/>
      <w:sz w:val="22"/>
      <w:szCs w:val="22"/>
      <w:u w:color="000000"/>
      <w:bdr w:val="n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664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256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F1D4A"/>
  </w:style>
  <w:style w:type="table" w:styleId="Tabellenraster">
    <w:name w:val="Table Grid"/>
    <w:basedOn w:val="NormaleTabelle"/>
    <w:rsid w:val="0067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C2754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4D154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Klassisch4">
    <w:name w:val="Table Classic 4"/>
    <w:basedOn w:val="NormaleTabelle"/>
    <w:rsid w:val="009303A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E05971"/>
    <w:rPr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5022F7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locked/>
    <w:rsid w:val="00BD426A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AE3A4A"/>
    <w:pPr>
      <w:spacing w:after="160" w:line="256" w:lineRule="auto"/>
      <w:ind w:left="720"/>
      <w:contextualSpacing/>
    </w:pPr>
    <w:rPr>
      <w:rFonts w:eastAsia="Calibri"/>
      <w:lang w:eastAsia="en-US"/>
    </w:rPr>
  </w:style>
  <w:style w:type="character" w:customStyle="1" w:styleId="KopfzeileZchn">
    <w:name w:val="Kopfzeile Zchn"/>
    <w:link w:val="Kopfzeile"/>
    <w:rsid w:val="00AE3A4A"/>
    <w:rPr>
      <w:rFonts w:ascii="Calibri" w:hAnsi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325DF5"/>
    <w:rPr>
      <w:rFonts w:cs="Calibri"/>
      <w:szCs w:val="21"/>
    </w:rPr>
  </w:style>
  <w:style w:type="character" w:customStyle="1" w:styleId="NurTextZchn">
    <w:name w:val="Nur Text Zchn"/>
    <w:link w:val="NurText"/>
    <w:uiPriority w:val="99"/>
    <w:rsid w:val="00325DF5"/>
    <w:rPr>
      <w:rFonts w:ascii="Calibri" w:hAnsi="Calibri" w:cs="Calibri"/>
      <w:sz w:val="22"/>
      <w:szCs w:val="21"/>
    </w:rPr>
  </w:style>
  <w:style w:type="character" w:customStyle="1" w:styleId="berschrift3Zchn">
    <w:name w:val="Überschrift 3 Zchn"/>
    <w:basedOn w:val="Absatz-Standardschriftart"/>
    <w:link w:val="berschrift3"/>
    <w:rsid w:val="001957A3"/>
    <w:rPr>
      <w:rFonts w:ascii="Century Gothic" w:eastAsia="Century Gothic" w:hAnsi="Century Gothic" w:cs="Century Gothic"/>
      <w:b/>
      <w:bCs/>
      <w:color w:val="000000"/>
      <w:sz w:val="22"/>
      <w:szCs w:val="22"/>
      <w:u w:color="000000"/>
      <w:bdr w:val="nil"/>
    </w:rPr>
  </w:style>
  <w:style w:type="character" w:customStyle="1" w:styleId="berschrift4Zchn">
    <w:name w:val="Überschrift 4 Zchn"/>
    <w:basedOn w:val="Absatz-Standardschriftart"/>
    <w:link w:val="berschrift4"/>
    <w:rsid w:val="001957A3"/>
    <w:rPr>
      <w:rFonts w:ascii="Century Gothic" w:eastAsia="Arial Unicode MS" w:hAnsi="Century Gothic" w:cs="Arial Unicode MS"/>
      <w:b/>
      <w:bCs/>
      <w:color w:val="000000"/>
      <w:sz w:val="22"/>
      <w:szCs w:val="22"/>
      <w:u w:color="000000"/>
      <w:bdr w:val="nil"/>
    </w:rPr>
  </w:style>
  <w:style w:type="character" w:customStyle="1" w:styleId="berschrift6Zchn">
    <w:name w:val="Überschrift 6 Zchn"/>
    <w:basedOn w:val="Absatz-Standardschriftart"/>
    <w:link w:val="berschrift6"/>
    <w:rsid w:val="001957A3"/>
    <w:rPr>
      <w:rFonts w:ascii="Century Gothic" w:eastAsia="Arial Unicode MS" w:hAnsi="Century Gothic" w:cs="Arial Unicode MS"/>
      <w:b/>
      <w:bCs/>
      <w:color w:val="000000"/>
      <w:sz w:val="22"/>
      <w:szCs w:val="22"/>
      <w:u w:color="000000"/>
      <w:bdr w:val="nil"/>
    </w:rPr>
  </w:style>
  <w:style w:type="paragraph" w:customStyle="1" w:styleId="TextA">
    <w:name w:val="Text A"/>
    <w:rsid w:val="001957A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right="3119"/>
    </w:pPr>
    <w:rPr>
      <w:rFonts w:ascii="Century Gothic" w:eastAsia="Arial Unicode MS" w:hAnsi="Century Gothic" w:cs="Arial Unicode MS"/>
      <w:color w:val="000000"/>
      <w:sz w:val="22"/>
      <w:szCs w:val="22"/>
      <w:u w:color="000000"/>
      <w:bdr w:val="nil"/>
    </w:rPr>
  </w:style>
  <w:style w:type="character" w:customStyle="1" w:styleId="Ohne">
    <w:name w:val="Ohne"/>
    <w:rsid w:val="001957A3"/>
  </w:style>
  <w:style w:type="character" w:customStyle="1" w:styleId="Hyperlink0">
    <w:name w:val="Hyperlink.0"/>
    <w:basedOn w:val="Ohne"/>
    <w:rsid w:val="001957A3"/>
    <w:rPr>
      <w:rFonts w:ascii="Arial" w:eastAsia="Arial" w:hAnsi="Arial" w:cs="Arial"/>
      <w:b/>
      <w:bCs/>
      <w:color w:val="000000"/>
      <w:u w:val="none" w:color="000000"/>
    </w:rPr>
  </w:style>
  <w:style w:type="character" w:customStyle="1" w:styleId="Hyperlink1">
    <w:name w:val="Hyperlink.1"/>
    <w:basedOn w:val="Ohne"/>
    <w:rsid w:val="001957A3"/>
    <w:rPr>
      <w:rFonts w:ascii="Arial" w:eastAsia="Arial" w:hAnsi="Arial" w:cs="Arial"/>
      <w:u w:val="single" w:color="0000FF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957A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rsid w:val="00462C4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62C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62C48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62C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62C48"/>
    <w:rPr>
      <w:rFonts w:ascii="Calibri" w:hAnsi="Calibri"/>
      <w:b/>
      <w:bCs/>
    </w:rPr>
  </w:style>
  <w:style w:type="paragraph" w:styleId="Funotentext">
    <w:name w:val="footnote text"/>
    <w:basedOn w:val="Standard"/>
    <w:link w:val="FunotentextZchn"/>
    <w:rsid w:val="00462C4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62C48"/>
    <w:rPr>
      <w:rFonts w:ascii="Calibri" w:hAnsi="Calibri"/>
    </w:rPr>
  </w:style>
  <w:style w:type="character" w:styleId="Funotenzeichen">
    <w:name w:val="footnote reference"/>
    <w:basedOn w:val="Absatz-Standardschriftart"/>
    <w:rsid w:val="00462C48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6C5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33348E"/>
    <w:rPr>
      <w:color w:val="954F72" w:themeColor="followedHyperlink"/>
      <w:u w:val="single"/>
    </w:rPr>
  </w:style>
  <w:style w:type="paragraph" w:customStyle="1" w:styleId="pf0">
    <w:name w:val="pf0"/>
    <w:basedOn w:val="Standard"/>
    <w:rsid w:val="00C41C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Absatz-Standardschriftart"/>
    <w:rsid w:val="00C41CA4"/>
    <w:rPr>
      <w:rFonts w:ascii="Segoe UI" w:hAnsi="Segoe UI" w:cs="Segoe UI" w:hint="default"/>
      <w:sz w:val="18"/>
      <w:szCs w:val="18"/>
    </w:rPr>
  </w:style>
  <w:style w:type="paragraph" w:styleId="berarbeitung">
    <w:name w:val="Revision"/>
    <w:hidden/>
    <w:uiPriority w:val="99"/>
    <w:semiHidden/>
    <w:rsid w:val="008D435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icd-market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3E36103AD227448EBEB59F8ECB4108" ma:contentTypeVersion="9" ma:contentTypeDescription="Ein neues Dokument erstellen." ma:contentTypeScope="" ma:versionID="4b49347531a9e094f19553c6f3cb5862">
  <xsd:schema xmlns:xsd="http://www.w3.org/2001/XMLSchema" xmlns:xs="http://www.w3.org/2001/XMLSchema" xmlns:p="http://schemas.microsoft.com/office/2006/metadata/properties" xmlns:ns2="bc4be07b-150b-4953-81d0-951ebe0f920a" targetNamespace="http://schemas.microsoft.com/office/2006/metadata/properties" ma:root="true" ma:fieldsID="1bd8b21056cce1f4bd6c1c330d016414" ns2:_="">
    <xsd:import namespace="bc4be07b-150b-4953-81d0-951ebe0f92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be07b-150b-4953-81d0-951ebe0f9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AB7B4-F180-46F0-9882-B39AD98E27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0A1E59-8BCA-4C6C-99F9-B6E711017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34FB6-3AD7-416B-A938-95E02EB884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D13CE7-5FDA-472D-876F-01F1EEADD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be07b-150b-4953-81d0-951ebe0f9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3503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</vt:lpstr>
    </vt:vector>
  </TitlesOfParts>
  <Company>Objektus</Company>
  <LinksUpToDate>false</LinksUpToDate>
  <CharactersWithSpaces>3999</CharactersWithSpaces>
  <SharedDoc>false</SharedDoc>
  <HLinks>
    <vt:vector size="6" baseType="variant">
      <vt:variant>
        <vt:i4>6946833</vt:i4>
      </vt:variant>
      <vt:variant>
        <vt:i4>0</vt:i4>
      </vt:variant>
      <vt:variant>
        <vt:i4>0</vt:i4>
      </vt:variant>
      <vt:variant>
        <vt:i4>5</vt:i4>
      </vt:variant>
      <vt:variant>
        <vt:lpwstr>mailto:marc-hildebrand@objektus.de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</dc:title>
  <dc:subject/>
  <dc:creator>Sander</dc:creator>
  <cp:keywords/>
  <dc:description/>
  <cp:lastModifiedBy>Leon Schöber</cp:lastModifiedBy>
  <cp:revision>2</cp:revision>
  <cp:lastPrinted>2020-01-29T13:11:00Z</cp:lastPrinted>
  <dcterms:created xsi:type="dcterms:W3CDTF">2022-04-12T08:53:00Z</dcterms:created>
  <dcterms:modified xsi:type="dcterms:W3CDTF">2022-04-12T08:53:00Z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0x010100B13E36103AD227448EBEB59F8ECB4108</vt:lpwstr>
  </property>
</Properties>
</file>